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FD10" w14:textId="77777777" w:rsidR="000D7772" w:rsidRPr="00F34029" w:rsidRDefault="000D7772" w:rsidP="000D7772">
      <w:pPr>
        <w:pStyle w:val="Heading3"/>
        <w:jc w:val="center"/>
        <w:rPr>
          <w:color w:val="000000"/>
          <w:sz w:val="28"/>
          <w:szCs w:val="28"/>
          <w:u w:val="single"/>
        </w:rPr>
      </w:pPr>
      <w:r w:rsidRPr="00F34029">
        <w:rPr>
          <w:color w:val="000000"/>
          <w:sz w:val="28"/>
          <w:szCs w:val="28"/>
          <w:u w:val="single"/>
        </w:rPr>
        <w:t>Design Architect’s/Applicant</w:t>
      </w:r>
      <w:r w:rsidR="007D7FD9" w:rsidRPr="00F34029">
        <w:rPr>
          <w:color w:val="000000"/>
          <w:sz w:val="28"/>
          <w:szCs w:val="28"/>
          <w:u w:val="single"/>
        </w:rPr>
        <w:t>’s</w:t>
      </w:r>
      <w:r w:rsidRPr="00F34029">
        <w:rPr>
          <w:color w:val="000000"/>
          <w:sz w:val="28"/>
          <w:szCs w:val="28"/>
          <w:u w:val="single"/>
        </w:rPr>
        <w:t xml:space="preserve"> Certification</w:t>
      </w:r>
    </w:p>
    <w:p w14:paraId="5AA80BA7" w14:textId="77777777" w:rsidR="000D7772" w:rsidRPr="00F34029" w:rsidRDefault="000D7772" w:rsidP="000D7772">
      <w:pPr>
        <w:jc w:val="center"/>
        <w:rPr>
          <w:rFonts w:ascii="Arial" w:hAnsi="Arial" w:cs="Arial"/>
          <w:b/>
          <w:color w:val="000000"/>
          <w:sz w:val="28"/>
          <w:szCs w:val="28"/>
          <w:u w:val="single"/>
        </w:rPr>
      </w:pPr>
      <w:r w:rsidRPr="00F34029">
        <w:rPr>
          <w:rFonts w:ascii="Arial" w:hAnsi="Arial" w:cs="Arial"/>
          <w:b/>
          <w:color w:val="000000"/>
          <w:sz w:val="28"/>
          <w:szCs w:val="28"/>
          <w:u w:val="single"/>
        </w:rPr>
        <w:t>Of Threshold Criteria</w:t>
      </w:r>
    </w:p>
    <w:p w14:paraId="7BD3F263" w14:textId="77777777" w:rsidR="000D7772" w:rsidRPr="00374BDD" w:rsidRDefault="000D7772" w:rsidP="000D7772">
      <w:pPr>
        <w:jc w:val="center"/>
        <w:rPr>
          <w:rFonts w:ascii="Arial" w:hAnsi="Arial" w:cs="Arial"/>
          <w:color w:val="000000"/>
        </w:rPr>
      </w:pPr>
    </w:p>
    <w:p w14:paraId="0D06AF50" w14:textId="77777777" w:rsidR="00F34029" w:rsidRDefault="00F34029">
      <w:pPr>
        <w:ind w:right="36"/>
        <w:jc w:val="both"/>
        <w:rPr>
          <w:rFonts w:ascii="Arial" w:hAnsi="Arial" w:cs="Arial"/>
          <w:color w:val="000000"/>
          <w:sz w:val="22"/>
          <w:szCs w:val="22"/>
        </w:rPr>
      </w:pPr>
    </w:p>
    <w:p w14:paraId="5480408A" w14:textId="77777777" w:rsidR="003C65FA" w:rsidRPr="00F34029" w:rsidRDefault="000D7772">
      <w:pPr>
        <w:ind w:right="36"/>
        <w:jc w:val="both"/>
        <w:rPr>
          <w:rFonts w:ascii="Arial" w:hAnsi="Arial" w:cs="Arial"/>
          <w:color w:val="000000"/>
          <w:sz w:val="22"/>
          <w:szCs w:val="22"/>
        </w:rPr>
      </w:pPr>
      <w:r w:rsidRPr="00F34029">
        <w:rPr>
          <w:rFonts w:ascii="Arial" w:hAnsi="Arial" w:cs="Arial"/>
          <w:color w:val="000000"/>
          <w:sz w:val="22"/>
          <w:szCs w:val="22"/>
        </w:rPr>
        <w:t>The Agency has requested certain certifications from the architect and applicant in connection with the submission of an application.</w:t>
      </w:r>
    </w:p>
    <w:p w14:paraId="5738DBFA" w14:textId="77777777" w:rsidR="000D7772" w:rsidRPr="00F34029" w:rsidRDefault="000D7772" w:rsidP="000D7772">
      <w:pPr>
        <w:rPr>
          <w:rFonts w:ascii="Arial" w:hAnsi="Arial" w:cs="Arial"/>
          <w:color w:val="000000"/>
          <w:sz w:val="22"/>
          <w:szCs w:val="22"/>
        </w:rPr>
      </w:pPr>
    </w:p>
    <w:p w14:paraId="3B5BEA99" w14:textId="77777777" w:rsidR="000D7772" w:rsidRPr="00F34029" w:rsidRDefault="007D7FD9" w:rsidP="000D7772">
      <w:pPr>
        <w:rPr>
          <w:rFonts w:ascii="Arial" w:hAnsi="Arial" w:cs="Arial"/>
          <w:color w:val="000000"/>
          <w:sz w:val="22"/>
          <w:szCs w:val="22"/>
        </w:rPr>
      </w:pPr>
      <w:r w:rsidRPr="005B1D72">
        <w:rPr>
          <w:rFonts w:ascii="Arial" w:hAnsi="Arial" w:cs="Arial"/>
          <w:b/>
          <w:color w:val="000000"/>
          <w:sz w:val="22"/>
          <w:szCs w:val="22"/>
        </w:rPr>
        <w:t>Development</w:t>
      </w:r>
      <w:r w:rsidRPr="00F34029">
        <w:rPr>
          <w:rFonts w:ascii="Arial" w:hAnsi="Arial" w:cs="Arial"/>
          <w:color w:val="000000"/>
          <w:sz w:val="22"/>
          <w:szCs w:val="22"/>
        </w:rPr>
        <w:t>:</w:t>
      </w:r>
      <w:r w:rsidR="005A1C77" w:rsidRPr="00F34029">
        <w:rPr>
          <w:rFonts w:ascii="Arial" w:hAnsi="Arial" w:cs="Arial"/>
          <w:color w:val="000000"/>
          <w:sz w:val="22"/>
          <w:szCs w:val="22"/>
        </w:rPr>
        <w:t xml:space="preserve"> </w:t>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r w:rsidR="005A1C77" w:rsidRPr="00F34029">
        <w:rPr>
          <w:rFonts w:ascii="Arial" w:hAnsi="Arial" w:cs="Arial"/>
          <w:color w:val="000000"/>
          <w:sz w:val="22"/>
          <w:szCs w:val="22"/>
          <w:u w:val="single"/>
        </w:rPr>
        <w:tab/>
      </w:r>
    </w:p>
    <w:p w14:paraId="5043D52F" w14:textId="77777777" w:rsidR="000D7772" w:rsidRDefault="000D7772" w:rsidP="000D7772">
      <w:pPr>
        <w:rPr>
          <w:rFonts w:ascii="Arial" w:hAnsi="Arial" w:cs="Arial"/>
          <w:color w:val="000000"/>
          <w:sz w:val="22"/>
          <w:szCs w:val="22"/>
        </w:rPr>
      </w:pPr>
    </w:p>
    <w:p w14:paraId="5556519A" w14:textId="77777777" w:rsidR="00F34029" w:rsidRPr="00F34029" w:rsidRDefault="00F34029" w:rsidP="000D7772">
      <w:pPr>
        <w:rPr>
          <w:rFonts w:ascii="Arial" w:hAnsi="Arial" w:cs="Arial"/>
          <w:color w:val="000000"/>
          <w:sz w:val="22"/>
          <w:szCs w:val="22"/>
        </w:rPr>
      </w:pPr>
    </w:p>
    <w:p w14:paraId="6B855F81" w14:textId="77777777" w:rsidR="003C65FA" w:rsidRPr="00F34029" w:rsidRDefault="000D7772">
      <w:pPr>
        <w:jc w:val="both"/>
        <w:rPr>
          <w:rFonts w:ascii="Arial" w:hAnsi="Arial" w:cs="Arial"/>
          <w:color w:val="000000"/>
          <w:sz w:val="22"/>
          <w:szCs w:val="22"/>
        </w:rPr>
      </w:pPr>
      <w:r w:rsidRPr="00F34029">
        <w:rPr>
          <w:rFonts w:ascii="Arial" w:hAnsi="Arial" w:cs="Arial"/>
          <w:color w:val="000000"/>
          <w:sz w:val="22"/>
          <w:szCs w:val="22"/>
        </w:rPr>
        <w:t>The development</w:t>
      </w:r>
      <w:r w:rsidR="007D7FD9" w:rsidRPr="00F34029">
        <w:rPr>
          <w:rFonts w:ascii="Arial" w:hAnsi="Arial" w:cs="Arial"/>
          <w:color w:val="000000"/>
          <w:sz w:val="22"/>
          <w:szCs w:val="22"/>
        </w:rPr>
        <w:t xml:space="preserve"> referenced above</w:t>
      </w:r>
      <w:r w:rsidRPr="00F34029">
        <w:rPr>
          <w:rFonts w:ascii="Arial" w:hAnsi="Arial" w:cs="Arial"/>
          <w:color w:val="000000"/>
          <w:sz w:val="22"/>
          <w:szCs w:val="22"/>
        </w:rPr>
        <w:t xml:space="preserve"> includes the following threshold criteria. </w:t>
      </w:r>
      <w:r w:rsidRPr="00F34029">
        <w:rPr>
          <w:rFonts w:ascii="Arial" w:hAnsi="Arial" w:cs="Arial"/>
          <w:sz w:val="22"/>
          <w:szCs w:val="22"/>
        </w:rPr>
        <w:t>(</w:t>
      </w:r>
      <w:r w:rsidR="00815533" w:rsidRPr="00F34029">
        <w:rPr>
          <w:rFonts w:ascii="Arial" w:hAnsi="Arial" w:cs="Arial"/>
          <w:sz w:val="22"/>
          <w:szCs w:val="22"/>
          <w:u w:val="single"/>
        </w:rPr>
        <w:t>Initial</w:t>
      </w:r>
      <w:r w:rsidR="00374BDD" w:rsidRPr="00F34029">
        <w:rPr>
          <w:rFonts w:ascii="Arial" w:hAnsi="Arial" w:cs="Arial"/>
          <w:color w:val="000000"/>
          <w:sz w:val="22"/>
          <w:szCs w:val="22"/>
          <w:u w:val="single"/>
        </w:rPr>
        <w:t xml:space="preserve"> </w:t>
      </w:r>
      <w:r w:rsidRPr="00F34029">
        <w:rPr>
          <w:rFonts w:ascii="Arial" w:hAnsi="Arial" w:cs="Arial"/>
          <w:color w:val="000000"/>
          <w:sz w:val="22"/>
          <w:szCs w:val="22"/>
          <w:u w:val="single"/>
        </w:rPr>
        <w:t xml:space="preserve">all that </w:t>
      </w:r>
      <w:proofErr w:type="gramStart"/>
      <w:r w:rsidRPr="00F34029">
        <w:rPr>
          <w:rFonts w:ascii="Arial" w:hAnsi="Arial" w:cs="Arial"/>
          <w:color w:val="000000"/>
          <w:sz w:val="22"/>
          <w:szCs w:val="22"/>
          <w:u w:val="single"/>
        </w:rPr>
        <w:t>apply</w:t>
      </w:r>
      <w:r w:rsidR="00F92537" w:rsidRPr="00F34029">
        <w:rPr>
          <w:rFonts w:ascii="Arial" w:hAnsi="Arial" w:cs="Arial"/>
          <w:color w:val="000000"/>
          <w:sz w:val="22"/>
          <w:szCs w:val="22"/>
        </w:rPr>
        <w:t>)  The</w:t>
      </w:r>
      <w:proofErr w:type="gramEnd"/>
      <w:r w:rsidR="00F92537" w:rsidRPr="00F34029">
        <w:rPr>
          <w:rFonts w:ascii="Arial" w:hAnsi="Arial" w:cs="Arial"/>
          <w:color w:val="000000"/>
          <w:sz w:val="22"/>
          <w:szCs w:val="22"/>
        </w:rPr>
        <w:t xml:space="preserve"> </w:t>
      </w:r>
      <w:r w:rsidR="007B533C" w:rsidRPr="00F34029">
        <w:rPr>
          <w:rFonts w:ascii="Arial" w:hAnsi="Arial" w:cs="Arial"/>
          <w:color w:val="000000"/>
          <w:sz w:val="22"/>
          <w:szCs w:val="22"/>
        </w:rPr>
        <w:t>Applicant</w:t>
      </w:r>
      <w:r w:rsidR="00F92537" w:rsidRPr="00F34029">
        <w:rPr>
          <w:rFonts w:ascii="Arial" w:hAnsi="Arial" w:cs="Arial"/>
          <w:color w:val="000000"/>
          <w:sz w:val="22"/>
          <w:szCs w:val="22"/>
        </w:rPr>
        <w:t xml:space="preserve"> must</w:t>
      </w:r>
      <w:r w:rsidRPr="00F34029">
        <w:rPr>
          <w:rFonts w:ascii="Arial" w:hAnsi="Arial" w:cs="Arial"/>
          <w:color w:val="000000"/>
          <w:sz w:val="22"/>
          <w:szCs w:val="22"/>
        </w:rPr>
        <w:t xml:space="preserve"> request </w:t>
      </w:r>
      <w:r w:rsidR="00F92537" w:rsidRPr="00F34029">
        <w:rPr>
          <w:rFonts w:ascii="Arial" w:hAnsi="Arial" w:cs="Arial"/>
          <w:color w:val="000000"/>
          <w:sz w:val="22"/>
          <w:szCs w:val="22"/>
        </w:rPr>
        <w:t>a waiver</w:t>
      </w:r>
      <w:r w:rsidR="002B30A1" w:rsidRPr="00F34029">
        <w:rPr>
          <w:rFonts w:ascii="Arial" w:hAnsi="Arial" w:cs="Arial"/>
          <w:color w:val="000000"/>
          <w:sz w:val="22"/>
          <w:szCs w:val="22"/>
        </w:rPr>
        <w:t xml:space="preserve"> under Tab #29</w:t>
      </w:r>
      <w:r w:rsidR="00F92537" w:rsidRPr="00F34029">
        <w:rPr>
          <w:rFonts w:ascii="Arial" w:hAnsi="Arial" w:cs="Arial"/>
          <w:color w:val="000000"/>
          <w:sz w:val="22"/>
          <w:szCs w:val="22"/>
        </w:rPr>
        <w:t xml:space="preserve"> </w:t>
      </w:r>
      <w:r w:rsidRPr="00F34029">
        <w:rPr>
          <w:rFonts w:ascii="Arial" w:hAnsi="Arial" w:cs="Arial"/>
          <w:color w:val="000000"/>
          <w:sz w:val="22"/>
          <w:szCs w:val="22"/>
        </w:rPr>
        <w:t xml:space="preserve">for any threshold criteria that will not be provided.  The waiver request must describe the mitigating factors responsible for </w:t>
      </w:r>
      <w:r w:rsidR="007B533C" w:rsidRPr="00F34029">
        <w:rPr>
          <w:rFonts w:ascii="Arial" w:hAnsi="Arial" w:cs="Arial"/>
          <w:color w:val="000000"/>
          <w:sz w:val="22"/>
          <w:szCs w:val="22"/>
        </w:rPr>
        <w:t>the inability to meet the specific threshold criteria</w:t>
      </w:r>
      <w:r w:rsidRPr="00F34029">
        <w:rPr>
          <w:rFonts w:ascii="Arial" w:hAnsi="Arial" w:cs="Arial"/>
          <w:color w:val="000000"/>
          <w:sz w:val="22"/>
          <w:szCs w:val="22"/>
        </w:rPr>
        <w:t>.</w:t>
      </w:r>
    </w:p>
    <w:p w14:paraId="76ADBA8A" w14:textId="77777777" w:rsidR="001700CE" w:rsidRPr="00F34029" w:rsidRDefault="001700CE" w:rsidP="000D7772">
      <w:pPr>
        <w:rPr>
          <w:rFonts w:ascii="Arial" w:hAnsi="Arial" w:cs="Arial"/>
          <w:color w:val="000000"/>
          <w:sz w:val="22"/>
          <w:szCs w:val="22"/>
        </w:rPr>
      </w:pPr>
    </w:p>
    <w:p w14:paraId="01DA48E2" w14:textId="77777777" w:rsidR="007D7919" w:rsidRPr="00F34029" w:rsidRDefault="00220ACA" w:rsidP="000D7772">
      <w:pPr>
        <w:rPr>
          <w:rFonts w:ascii="Arial" w:hAnsi="Arial" w:cs="Arial"/>
          <w:b/>
          <w:sz w:val="22"/>
          <w:szCs w:val="22"/>
          <w:u w:val="single"/>
        </w:rPr>
      </w:pPr>
      <w:r w:rsidRPr="00F34029">
        <w:rPr>
          <w:rFonts w:ascii="Arial" w:hAnsi="Arial" w:cs="Arial"/>
          <w:b/>
          <w:sz w:val="22"/>
          <w:szCs w:val="22"/>
          <w:u w:val="single"/>
        </w:rPr>
        <w:t>Development Amenities</w:t>
      </w:r>
    </w:p>
    <w:p w14:paraId="2E2AA63F" w14:textId="77777777" w:rsidR="000D7772" w:rsidRPr="00F34029" w:rsidRDefault="000D7772" w:rsidP="000D7772">
      <w:pPr>
        <w:rPr>
          <w:rFonts w:ascii="Arial" w:hAnsi="Arial" w:cs="Arial"/>
          <w:color w:val="000000"/>
          <w:sz w:val="22"/>
          <w:szCs w:val="22"/>
        </w:rPr>
      </w:pPr>
    </w:p>
    <w:p w14:paraId="353895CF" w14:textId="77777777" w:rsidR="00721E56" w:rsidRPr="00F34029" w:rsidRDefault="00721E56" w:rsidP="000D7772">
      <w:pPr>
        <w:rPr>
          <w:rFonts w:ascii="Arial" w:hAnsi="Arial" w:cs="Arial"/>
          <w:color w:val="000000"/>
          <w:sz w:val="22"/>
          <w:szCs w:val="22"/>
        </w:rPr>
      </w:pPr>
      <w:r w:rsidRPr="00F34029">
        <w:rPr>
          <w:rFonts w:ascii="Arial" w:hAnsi="Arial" w:cs="Arial"/>
          <w:color w:val="000000"/>
          <w:sz w:val="22"/>
          <w:szCs w:val="22"/>
        </w:rPr>
        <w:t xml:space="preserve">As the </w:t>
      </w:r>
      <w:r w:rsidR="00E91B81">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56D7E54A" w14:textId="77777777" w:rsidR="00721E56" w:rsidRPr="00F34029" w:rsidRDefault="00721E56" w:rsidP="000D7772">
      <w:pPr>
        <w:rPr>
          <w:rFonts w:ascii="Arial" w:hAnsi="Arial" w:cs="Arial"/>
          <w:color w:val="000000"/>
          <w:sz w:val="22"/>
          <w:szCs w:val="22"/>
        </w:rPr>
      </w:pPr>
    </w:p>
    <w:p w14:paraId="33841F7A" w14:textId="77777777" w:rsidR="000D7772" w:rsidRPr="00D46F18" w:rsidRDefault="000D7772" w:rsidP="00F34029">
      <w:pPr>
        <w:pStyle w:val="BodyText"/>
        <w:tabs>
          <w:tab w:val="left" w:pos="1080"/>
        </w:tabs>
        <w:spacing w:after="120"/>
        <w:ind w:left="1440" w:hanging="1440"/>
        <w:rPr>
          <w:rFonts w:cs="Arial"/>
          <w:sz w:val="22"/>
          <w:szCs w:val="22"/>
        </w:rPr>
      </w:pPr>
      <w:r w:rsidRPr="00F34029">
        <w:rPr>
          <w:rFonts w:cs="Arial"/>
          <w:sz w:val="22"/>
          <w:szCs w:val="22"/>
        </w:rPr>
        <w:t>_______</w:t>
      </w:r>
      <w:r w:rsidRPr="00F34029">
        <w:rPr>
          <w:rFonts w:cs="Arial"/>
          <w:sz w:val="22"/>
          <w:szCs w:val="22"/>
        </w:rPr>
        <w:tab/>
      </w:r>
      <w:r w:rsidR="00FD3DCC">
        <w:rPr>
          <w:rFonts w:cs="Arial"/>
          <w:sz w:val="22"/>
          <w:szCs w:val="22"/>
        </w:rPr>
        <w:tab/>
      </w:r>
      <w:r w:rsidR="00721E56" w:rsidRPr="00F34029">
        <w:rPr>
          <w:rFonts w:cs="Arial"/>
          <w:sz w:val="22"/>
          <w:szCs w:val="22"/>
        </w:rPr>
        <w:t>A</w:t>
      </w:r>
      <w:r w:rsidRPr="00F34029">
        <w:rPr>
          <w:rFonts w:cs="Arial"/>
          <w:sz w:val="22"/>
          <w:szCs w:val="22"/>
        </w:rPr>
        <w:t xml:space="preserve">n on-site </w:t>
      </w:r>
      <w:r w:rsidR="00815533" w:rsidRPr="00F34029">
        <w:rPr>
          <w:rFonts w:cs="Arial"/>
          <w:sz w:val="22"/>
          <w:szCs w:val="22"/>
        </w:rPr>
        <w:t>community room will be provided (n</w:t>
      </w:r>
      <w:r w:rsidR="002B30A1" w:rsidRPr="00F34029">
        <w:rPr>
          <w:rFonts w:cs="Arial"/>
          <w:sz w:val="22"/>
          <w:szCs w:val="22"/>
        </w:rPr>
        <w:t>ot applicable to scattered site properties)</w:t>
      </w:r>
      <w:r w:rsidR="00815533" w:rsidRPr="00F34029">
        <w:rPr>
          <w:rFonts w:cs="Arial"/>
          <w:sz w:val="22"/>
          <w:szCs w:val="22"/>
        </w:rPr>
        <w:t>.</w:t>
      </w:r>
      <w:r w:rsidR="002B30A1" w:rsidRPr="00F34029">
        <w:rPr>
          <w:rFonts w:cs="Arial"/>
          <w:sz w:val="22"/>
          <w:szCs w:val="22"/>
        </w:rPr>
        <w:t xml:space="preserve"> </w:t>
      </w:r>
      <w:r w:rsidRPr="00F34029">
        <w:rPr>
          <w:rFonts w:cs="Arial"/>
          <w:sz w:val="22"/>
          <w:szCs w:val="22"/>
        </w:rPr>
        <w:t xml:space="preserve">It shall be one room sized at 15 square feet per unit for developments with up to 50 units or at least 750 square feet for developments with more than 50 units. </w:t>
      </w:r>
      <w:r w:rsidR="002B30A1" w:rsidRPr="00F34029">
        <w:rPr>
          <w:rFonts w:cs="Arial"/>
          <w:sz w:val="22"/>
          <w:szCs w:val="22"/>
        </w:rPr>
        <w:t>(Applications that are a continuation of a phased development will provide a room to meet the size requirements based on the aggregate of the number of units in all phases</w:t>
      </w:r>
      <w:r w:rsidR="00815533" w:rsidRPr="00F34029">
        <w:rPr>
          <w:rFonts w:cs="Arial"/>
          <w:sz w:val="22"/>
          <w:szCs w:val="22"/>
        </w:rPr>
        <w:t>.</w:t>
      </w:r>
      <w:r w:rsidR="002B30A1" w:rsidRPr="00F34029">
        <w:rPr>
          <w:rFonts w:cs="Arial"/>
          <w:sz w:val="22"/>
          <w:szCs w:val="22"/>
        </w:rPr>
        <w:t xml:space="preserve">) </w:t>
      </w:r>
      <w:r w:rsidRPr="00F34029">
        <w:rPr>
          <w:rFonts w:cs="Arial"/>
          <w:sz w:val="22"/>
          <w:szCs w:val="22"/>
        </w:rPr>
        <w:t xml:space="preserve">A kitchen or kitchenette </w:t>
      </w:r>
      <w:r w:rsidR="009719FF" w:rsidRPr="009719FF">
        <w:rPr>
          <w:rFonts w:cs="Arial"/>
          <w:color w:val="FF0000"/>
          <w:sz w:val="22"/>
          <w:szCs w:val="22"/>
        </w:rPr>
        <w:t>with a full-sized range and full-sized refrigerator</w:t>
      </w:r>
      <w:r w:rsidR="009719FF">
        <w:rPr>
          <w:rFonts w:cs="Arial"/>
          <w:sz w:val="22"/>
          <w:szCs w:val="22"/>
        </w:rPr>
        <w:t xml:space="preserve">, </w:t>
      </w:r>
      <w:r w:rsidR="00C84F97" w:rsidRPr="00F34029">
        <w:rPr>
          <w:rFonts w:cs="Arial"/>
          <w:sz w:val="22"/>
          <w:szCs w:val="22"/>
        </w:rPr>
        <w:t>is to</w:t>
      </w:r>
      <w:r w:rsidRPr="00F34029">
        <w:rPr>
          <w:rFonts w:cs="Arial"/>
          <w:sz w:val="22"/>
          <w:szCs w:val="22"/>
        </w:rPr>
        <w:t xml:space="preserve"> be provided in or adjacent to this room in developments for the elderly.</w:t>
      </w:r>
      <w:r w:rsidR="008367F5" w:rsidRPr="00F34029">
        <w:rPr>
          <w:rFonts w:cs="Arial"/>
          <w:sz w:val="22"/>
          <w:szCs w:val="22"/>
        </w:rPr>
        <w:t xml:space="preserve"> (The kitchen or kitchenette shall not be included in the required square footage</w:t>
      </w:r>
      <w:r w:rsidR="00815533" w:rsidRPr="00F34029">
        <w:rPr>
          <w:rFonts w:cs="Arial"/>
          <w:sz w:val="22"/>
          <w:szCs w:val="22"/>
        </w:rPr>
        <w:t>.</w:t>
      </w:r>
      <w:r w:rsidR="008367F5" w:rsidRPr="00F34029">
        <w:rPr>
          <w:rFonts w:cs="Arial"/>
          <w:sz w:val="22"/>
          <w:szCs w:val="22"/>
        </w:rPr>
        <w:t xml:space="preserve">) </w:t>
      </w:r>
      <w:r w:rsidR="008F4E59" w:rsidRPr="008F4E59">
        <w:rPr>
          <w:rFonts w:cs="Arial"/>
          <w:sz w:val="22"/>
          <w:szCs w:val="22"/>
        </w:rPr>
        <w:t>(A long-term agreement with an existing community facility within walking distance from the development may be considered, at the discretion of the Agency.)</w:t>
      </w:r>
    </w:p>
    <w:p w14:paraId="6EB84BC2" w14:textId="13CCA854" w:rsidR="000D7772" w:rsidRDefault="000D7772" w:rsidP="00F34029">
      <w:pPr>
        <w:pStyle w:val="BodyText"/>
        <w:tabs>
          <w:tab w:val="left" w:pos="1080"/>
        </w:tabs>
        <w:spacing w:after="120"/>
        <w:ind w:left="1440" w:hanging="1440"/>
        <w:rPr>
          <w:rFonts w:cs="Arial"/>
          <w:sz w:val="22"/>
          <w:szCs w:val="22"/>
        </w:rPr>
      </w:pPr>
      <w:r w:rsidRPr="00F34029">
        <w:rPr>
          <w:rFonts w:cs="Arial"/>
          <w:sz w:val="22"/>
          <w:szCs w:val="22"/>
        </w:rPr>
        <w:t>_______</w:t>
      </w:r>
      <w:r w:rsidRPr="00F34029">
        <w:rPr>
          <w:rFonts w:cs="Arial"/>
          <w:sz w:val="22"/>
          <w:szCs w:val="22"/>
        </w:rPr>
        <w:tab/>
      </w:r>
      <w:r w:rsidR="00FD3DCC">
        <w:rPr>
          <w:rFonts w:cs="Arial"/>
          <w:sz w:val="22"/>
          <w:szCs w:val="22"/>
        </w:rPr>
        <w:tab/>
      </w:r>
      <w:r w:rsidRPr="00F34029">
        <w:rPr>
          <w:rFonts w:cs="Arial"/>
          <w:sz w:val="22"/>
          <w:szCs w:val="22"/>
        </w:rPr>
        <w:t xml:space="preserve">Common laundry facilities or the provision of washers and dryers in each dwelling unit will be provided.  Common laundries will contain one washer and dryer for every 12 units in general occupancy developments or every 20 units in elderly developments, with a minimum of </w:t>
      </w:r>
      <w:r w:rsidR="00F92537" w:rsidRPr="00F34029">
        <w:rPr>
          <w:rFonts w:cs="Arial"/>
          <w:sz w:val="22"/>
          <w:szCs w:val="22"/>
        </w:rPr>
        <w:t>two</w:t>
      </w:r>
      <w:r w:rsidRPr="00F34029">
        <w:rPr>
          <w:rFonts w:cs="Arial"/>
          <w:sz w:val="22"/>
          <w:szCs w:val="22"/>
        </w:rPr>
        <w:t xml:space="preserve"> washers and dryers required</w:t>
      </w:r>
      <w:r w:rsidR="008367F5" w:rsidRPr="00F34029">
        <w:rPr>
          <w:rFonts w:cs="Arial"/>
          <w:sz w:val="22"/>
          <w:szCs w:val="22"/>
        </w:rPr>
        <w:t xml:space="preserve"> in each laundry facility</w:t>
      </w:r>
      <w:r w:rsidRPr="00F34029">
        <w:rPr>
          <w:rFonts w:cs="Arial"/>
          <w:sz w:val="22"/>
          <w:szCs w:val="22"/>
        </w:rPr>
        <w:t>.</w:t>
      </w:r>
      <w:r w:rsidR="00C84F97" w:rsidRPr="00F34029">
        <w:rPr>
          <w:rFonts w:cs="Arial"/>
          <w:sz w:val="22"/>
          <w:szCs w:val="22"/>
        </w:rPr>
        <w:t xml:space="preserve"> A minimum of one front load washer and dryer will be provided in each laundry facility and in accessible units containing a washer and dryer in the unit. </w:t>
      </w:r>
      <w:r w:rsidR="00D80F8D" w:rsidRPr="00D80F8D">
        <w:rPr>
          <w:rFonts w:cs="Arial"/>
          <w:sz w:val="22"/>
          <w:szCs w:val="22"/>
        </w:rPr>
        <w:t xml:space="preserve">If the development is </w:t>
      </w:r>
      <w:r w:rsidR="00CE171D">
        <w:rPr>
          <w:rFonts w:cs="Arial"/>
          <w:sz w:val="22"/>
          <w:szCs w:val="22"/>
        </w:rPr>
        <w:t xml:space="preserve">providing </w:t>
      </w:r>
      <w:r w:rsidR="00CE171D" w:rsidRPr="00D80F8D">
        <w:rPr>
          <w:rFonts w:cs="Arial"/>
          <w:sz w:val="22"/>
          <w:szCs w:val="22"/>
        </w:rPr>
        <w:t xml:space="preserve">common laundry facilities </w:t>
      </w:r>
      <w:r w:rsidR="00CE171D">
        <w:rPr>
          <w:rFonts w:cs="Arial"/>
          <w:sz w:val="22"/>
          <w:szCs w:val="22"/>
        </w:rPr>
        <w:t xml:space="preserve">and </w:t>
      </w:r>
      <w:r w:rsidR="00D80F8D" w:rsidRPr="00D80F8D">
        <w:rPr>
          <w:rFonts w:cs="Arial"/>
          <w:sz w:val="22"/>
          <w:szCs w:val="22"/>
        </w:rPr>
        <w:t>designed for home ownership</w:t>
      </w:r>
      <w:r w:rsidR="00CE171D">
        <w:rPr>
          <w:rFonts w:cs="Arial"/>
          <w:sz w:val="22"/>
          <w:szCs w:val="22"/>
        </w:rPr>
        <w:t>,</w:t>
      </w:r>
      <w:r w:rsidR="00D80F8D" w:rsidRPr="00D80F8D">
        <w:rPr>
          <w:rFonts w:cs="Arial"/>
          <w:sz w:val="22"/>
          <w:szCs w:val="22"/>
        </w:rPr>
        <w:t xml:space="preserve"> hook-ups for washers and dryers must</w:t>
      </w:r>
      <w:r w:rsidR="00CE171D">
        <w:rPr>
          <w:rFonts w:cs="Arial"/>
          <w:sz w:val="22"/>
          <w:szCs w:val="22"/>
        </w:rPr>
        <w:t xml:space="preserve"> also</w:t>
      </w:r>
      <w:r w:rsidR="00D80F8D" w:rsidRPr="00D80F8D">
        <w:rPr>
          <w:rFonts w:cs="Arial"/>
          <w:sz w:val="22"/>
          <w:szCs w:val="22"/>
        </w:rPr>
        <w:t xml:space="preserve"> be provided in each unit.</w:t>
      </w:r>
      <w:r w:rsidR="00D43A65" w:rsidRPr="005C68F9">
        <w:rPr>
          <w:rFonts w:cs="Arial"/>
          <w:sz w:val="22"/>
          <w:szCs w:val="22"/>
        </w:rPr>
        <w:t xml:space="preserve"> </w:t>
      </w:r>
      <w:r w:rsidR="00CE171D">
        <w:rPr>
          <w:rFonts w:cs="Arial"/>
          <w:sz w:val="22"/>
          <w:szCs w:val="22"/>
        </w:rPr>
        <w:t xml:space="preserve"> </w:t>
      </w:r>
      <w:r w:rsidR="00F45DF7">
        <w:rPr>
          <w:rFonts w:cs="Arial"/>
          <w:sz w:val="22"/>
          <w:szCs w:val="22"/>
        </w:rPr>
        <w:t>All washing machines must be Energy Star® labeled.</w:t>
      </w:r>
    </w:p>
    <w:p w14:paraId="5284EA71" w14:textId="77777777" w:rsidR="00FE4954" w:rsidRDefault="00FE4954" w:rsidP="00FE4954">
      <w:pPr>
        <w:pStyle w:val="BodyText"/>
        <w:tabs>
          <w:tab w:val="left" w:pos="1080"/>
        </w:tabs>
        <w:spacing w:after="120"/>
        <w:ind w:left="1440" w:hanging="1440"/>
        <w:rPr>
          <w:rFonts w:cs="Arial"/>
          <w:sz w:val="22"/>
          <w:szCs w:val="22"/>
        </w:rPr>
      </w:pPr>
      <w:r w:rsidRPr="00F34029">
        <w:rPr>
          <w:rFonts w:cs="Arial"/>
          <w:sz w:val="22"/>
          <w:szCs w:val="22"/>
        </w:rPr>
        <w:t>_______</w:t>
      </w:r>
      <w:r w:rsidRPr="00F34029">
        <w:rPr>
          <w:rFonts w:cs="Arial"/>
          <w:sz w:val="22"/>
          <w:szCs w:val="22"/>
        </w:rPr>
        <w:tab/>
      </w:r>
      <w:r>
        <w:rPr>
          <w:rFonts w:cs="Arial"/>
          <w:sz w:val="22"/>
          <w:szCs w:val="22"/>
        </w:rPr>
        <w:tab/>
      </w:r>
      <w:r w:rsidRPr="00F34029">
        <w:rPr>
          <w:rFonts w:cs="Arial"/>
          <w:sz w:val="22"/>
          <w:szCs w:val="22"/>
        </w:rPr>
        <w:t>An on-site management office will be provided. (Not applicable to scattered site properties. Applications that are a continuation of a phased development will provide a management office in one of the phases.)</w:t>
      </w:r>
    </w:p>
    <w:p w14:paraId="2F3F3369" w14:textId="77777777" w:rsidR="000D7772" w:rsidRPr="00F34029" w:rsidRDefault="00F34029" w:rsidP="00F34029">
      <w:pPr>
        <w:pStyle w:val="BodyText"/>
        <w:tabs>
          <w:tab w:val="left" w:pos="1080"/>
        </w:tabs>
        <w:spacing w:after="120"/>
        <w:ind w:left="1440" w:hanging="1440"/>
        <w:rPr>
          <w:rFonts w:cs="Arial"/>
          <w:color w:val="000000"/>
          <w:sz w:val="22"/>
          <w:szCs w:val="22"/>
        </w:rPr>
      </w:pPr>
      <w:r>
        <w:rPr>
          <w:rFonts w:cs="Arial"/>
          <w:color w:val="000000"/>
          <w:sz w:val="22"/>
          <w:szCs w:val="22"/>
        </w:rPr>
        <w:t>_______</w:t>
      </w:r>
      <w:r w:rsidR="000D7772" w:rsidRPr="00F34029">
        <w:rPr>
          <w:rFonts w:cs="Arial"/>
          <w:color w:val="000000"/>
          <w:sz w:val="22"/>
          <w:szCs w:val="22"/>
        </w:rPr>
        <w:tab/>
      </w:r>
      <w:r w:rsidR="00FD3DCC">
        <w:rPr>
          <w:rFonts w:cs="Arial"/>
          <w:color w:val="000000"/>
          <w:sz w:val="22"/>
          <w:szCs w:val="22"/>
        </w:rPr>
        <w:tab/>
      </w:r>
      <w:r w:rsidR="000D7772" w:rsidRPr="00F34029">
        <w:rPr>
          <w:rFonts w:cs="Arial"/>
          <w:color w:val="000000"/>
          <w:sz w:val="22"/>
          <w:szCs w:val="22"/>
        </w:rPr>
        <w:t>All common areas (except for stair towers, mechanical rooms,</w:t>
      </w:r>
      <w:r w:rsidR="008367F5" w:rsidRPr="00F34029">
        <w:rPr>
          <w:rFonts w:cs="Arial"/>
          <w:color w:val="000000"/>
          <w:sz w:val="22"/>
          <w:szCs w:val="22"/>
        </w:rPr>
        <w:t xml:space="preserve"> storage rooms</w:t>
      </w:r>
      <w:r w:rsidR="000D7772" w:rsidRPr="00F34029">
        <w:rPr>
          <w:rFonts w:cs="Arial"/>
          <w:color w:val="000000"/>
          <w:sz w:val="22"/>
          <w:szCs w:val="22"/>
        </w:rPr>
        <w:t xml:space="preserve"> and similar spaces) will be air conditioned.</w:t>
      </w:r>
      <w:r w:rsidR="009719FF">
        <w:rPr>
          <w:rFonts w:cs="Arial"/>
          <w:color w:val="000000"/>
          <w:sz w:val="22"/>
          <w:szCs w:val="22"/>
        </w:rPr>
        <w:t xml:space="preserve">  </w:t>
      </w:r>
      <w:r w:rsidR="009719FF" w:rsidRPr="009719FF">
        <w:rPr>
          <w:rFonts w:cs="Arial"/>
          <w:color w:val="FF0000"/>
          <w:sz w:val="22"/>
          <w:szCs w:val="22"/>
        </w:rPr>
        <w:t>(Includes Preservation)</w:t>
      </w:r>
      <w:r w:rsidR="009719FF">
        <w:rPr>
          <w:rFonts w:cs="Arial"/>
          <w:color w:val="000000"/>
          <w:sz w:val="22"/>
          <w:szCs w:val="22"/>
        </w:rPr>
        <w:t xml:space="preserve"> </w:t>
      </w:r>
    </w:p>
    <w:p w14:paraId="452C2C57" w14:textId="68853070" w:rsidR="00756B03" w:rsidRDefault="00756B03" w:rsidP="00756B03">
      <w:pPr>
        <w:widowControl w:val="0"/>
        <w:spacing w:before="256" w:line="228" w:lineRule="auto"/>
        <w:ind w:right="36"/>
        <w:jc w:val="both"/>
      </w:pPr>
    </w:p>
    <w:p w14:paraId="58A01765" w14:textId="20B873BD" w:rsidR="00756B03" w:rsidRDefault="00756B03" w:rsidP="00D17BE2">
      <w:pPr>
        <w:widowControl w:val="0"/>
        <w:spacing w:line="228" w:lineRule="auto"/>
        <w:ind w:right="43"/>
        <w:jc w:val="both"/>
      </w:pPr>
    </w:p>
    <w:p w14:paraId="5F3CDFF1" w14:textId="3D6808ED" w:rsidR="00D17BE2" w:rsidRDefault="00D17BE2" w:rsidP="00D17BE2">
      <w:pPr>
        <w:widowControl w:val="0"/>
        <w:spacing w:line="228" w:lineRule="auto"/>
        <w:ind w:right="43"/>
        <w:jc w:val="both"/>
      </w:pPr>
    </w:p>
    <w:p w14:paraId="5B2B46E9" w14:textId="77777777" w:rsidR="00D17BE2" w:rsidRDefault="00D17BE2" w:rsidP="00D17BE2">
      <w:pPr>
        <w:widowControl w:val="0"/>
        <w:spacing w:line="228" w:lineRule="auto"/>
        <w:ind w:right="43"/>
        <w:jc w:val="both"/>
      </w:pPr>
    </w:p>
    <w:p w14:paraId="6E7B9BF8" w14:textId="45F9BCF1" w:rsidR="00A55105" w:rsidRPr="00F34029" w:rsidRDefault="001700CE" w:rsidP="00756B03">
      <w:pPr>
        <w:ind w:left="1440" w:hanging="1440"/>
        <w:jc w:val="both"/>
        <w:rPr>
          <w:rFonts w:ascii="Arial" w:hAnsi="Arial" w:cs="Arial"/>
          <w:b/>
          <w:color w:val="000000"/>
          <w:sz w:val="22"/>
          <w:szCs w:val="22"/>
          <w:u w:val="single"/>
        </w:rPr>
      </w:pPr>
      <w:r w:rsidRPr="00F34029">
        <w:rPr>
          <w:rFonts w:ascii="Arial" w:hAnsi="Arial" w:cs="Arial"/>
          <w:b/>
          <w:color w:val="000000"/>
          <w:sz w:val="22"/>
          <w:szCs w:val="22"/>
          <w:u w:val="single"/>
        </w:rPr>
        <w:lastRenderedPageBreak/>
        <w:t>Unit Amenities</w:t>
      </w:r>
    </w:p>
    <w:p w14:paraId="171B6EF5" w14:textId="77777777" w:rsidR="001700CE" w:rsidRPr="00F34029" w:rsidRDefault="001700CE">
      <w:pPr>
        <w:rPr>
          <w:rFonts w:ascii="Arial" w:hAnsi="Arial" w:cs="Arial"/>
          <w:b/>
          <w:color w:val="000000"/>
          <w:sz w:val="22"/>
          <w:szCs w:val="22"/>
          <w:u w:val="single"/>
        </w:rPr>
      </w:pPr>
    </w:p>
    <w:p w14:paraId="127C7C35" w14:textId="77777777" w:rsidR="00721E56" w:rsidRPr="00F34029" w:rsidRDefault="00721E56" w:rsidP="00721E56">
      <w:pPr>
        <w:rPr>
          <w:rFonts w:ascii="Arial" w:hAnsi="Arial" w:cs="Arial"/>
          <w:color w:val="000000"/>
          <w:sz w:val="22"/>
          <w:szCs w:val="22"/>
        </w:rPr>
      </w:pPr>
      <w:r w:rsidRPr="00F34029">
        <w:rPr>
          <w:rFonts w:ascii="Arial" w:hAnsi="Arial" w:cs="Arial"/>
          <w:color w:val="000000"/>
          <w:sz w:val="22"/>
          <w:szCs w:val="22"/>
        </w:rPr>
        <w:t xml:space="preserve">As the </w:t>
      </w:r>
      <w:r w:rsidR="00E91B81">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4CB5B081" w14:textId="34030AD5" w:rsidR="001700CE" w:rsidRPr="00F34029" w:rsidRDefault="001700CE" w:rsidP="00F34029">
      <w:pPr>
        <w:widowControl w:val="0"/>
        <w:adjustRightInd w:val="0"/>
        <w:spacing w:before="120"/>
        <w:ind w:left="1440" w:hanging="1440"/>
        <w:jc w:val="both"/>
        <w:textAlignment w:val="baseline"/>
        <w:rPr>
          <w:rFonts w:ascii="Arial" w:hAnsi="Arial" w:cs="Arial"/>
          <w:color w:val="000000"/>
          <w:sz w:val="22"/>
          <w:szCs w:val="22"/>
          <w:u w:color="FF0000"/>
        </w:rPr>
      </w:pPr>
      <w:r w:rsidRPr="00F34029">
        <w:rPr>
          <w:rFonts w:ascii="Arial" w:hAnsi="Arial" w:cs="Arial"/>
          <w:color w:val="000000"/>
          <w:sz w:val="22"/>
          <w:szCs w:val="22"/>
        </w:rPr>
        <w:t>_______</w:t>
      </w:r>
      <w:r w:rsidRPr="00F34029">
        <w:rPr>
          <w:rFonts w:ascii="Arial" w:hAnsi="Arial" w:cs="Arial"/>
          <w:color w:val="000000"/>
          <w:sz w:val="22"/>
          <w:szCs w:val="22"/>
        </w:rPr>
        <w:tab/>
      </w:r>
      <w:r w:rsidRPr="00F34029">
        <w:rPr>
          <w:rFonts w:ascii="Arial" w:hAnsi="Arial" w:cs="Arial"/>
          <w:color w:val="000000"/>
          <w:sz w:val="22"/>
          <w:szCs w:val="22"/>
          <w:u w:color="FF0000"/>
        </w:rPr>
        <w:t xml:space="preserve">The net area of all dwelling units must fall within the limits listed below. (Net area is measured from the interior finish surface of the unit perimeter walls, and shall include </w:t>
      </w:r>
      <w:r w:rsidRPr="00F34029">
        <w:rPr>
          <w:rFonts w:ascii="Arial" w:hAnsi="Arial" w:cs="Arial"/>
          <w:sz w:val="22"/>
          <w:szCs w:val="22"/>
          <w:u w:color="FF0000"/>
        </w:rPr>
        <w:t xml:space="preserve">all rooms, corridors, </w:t>
      </w:r>
      <w:r w:rsidR="00B003A1" w:rsidRPr="00F34029">
        <w:rPr>
          <w:rFonts w:ascii="Arial" w:hAnsi="Arial" w:cs="Arial"/>
          <w:sz w:val="22"/>
          <w:szCs w:val="22"/>
          <w:u w:color="FF0000"/>
        </w:rPr>
        <w:t xml:space="preserve">interior </w:t>
      </w:r>
      <w:r w:rsidRPr="00F34029">
        <w:rPr>
          <w:rFonts w:ascii="Arial" w:hAnsi="Arial" w:cs="Arial"/>
          <w:sz w:val="22"/>
          <w:szCs w:val="22"/>
          <w:u w:color="FF0000"/>
        </w:rPr>
        <w:t>walls, storage areas, and mechanical spaces</w:t>
      </w:r>
      <w:r w:rsidR="00F92537" w:rsidRPr="00F34029">
        <w:rPr>
          <w:rFonts w:ascii="Arial" w:hAnsi="Arial" w:cs="Arial"/>
          <w:sz w:val="22"/>
          <w:szCs w:val="22"/>
          <w:u w:color="FF0000"/>
        </w:rPr>
        <w:t>.</w:t>
      </w:r>
      <w:r w:rsidRPr="00F34029">
        <w:rPr>
          <w:rFonts w:ascii="Arial" w:hAnsi="Arial" w:cs="Arial"/>
          <w:sz w:val="22"/>
          <w:szCs w:val="22"/>
          <w:u w:color="FF0000"/>
        </w:rPr>
        <w:t xml:space="preserve">)  </w:t>
      </w:r>
      <w:r w:rsidRPr="00C65EAB">
        <w:rPr>
          <w:rFonts w:ascii="Arial" w:hAnsi="Arial" w:cs="Arial"/>
          <w:sz w:val="22"/>
          <w:szCs w:val="22"/>
          <w:u w:color="FF0000"/>
        </w:rPr>
        <w:t>Rehabilitation</w:t>
      </w:r>
      <w:r w:rsidRPr="00C65EAB">
        <w:rPr>
          <w:rFonts w:ascii="Arial" w:hAnsi="Arial" w:cs="Arial"/>
          <w:color w:val="000000"/>
          <w:sz w:val="22"/>
          <w:szCs w:val="22"/>
          <w:u w:color="FF0000"/>
        </w:rPr>
        <w:t xml:space="preserve"> developments may vary from the maximums and minimums by 10%.  </w:t>
      </w:r>
      <w:r w:rsidR="00C65EAB" w:rsidRPr="00C65EAB">
        <w:rPr>
          <w:rFonts w:ascii="Arial" w:hAnsi="Arial" w:cs="Arial"/>
          <w:color w:val="FF0000"/>
          <w:sz w:val="22"/>
          <w:szCs w:val="22"/>
        </w:rPr>
        <w:t>Preservation developments shall strive, but are not required, to meet this requirement.</w:t>
      </w:r>
      <w:r w:rsidR="00C65EAB" w:rsidRPr="00C65EAB">
        <w:rPr>
          <w:rFonts w:ascii="Arial" w:hAnsi="Arial" w:cs="Arial"/>
          <w:sz w:val="22"/>
          <w:szCs w:val="22"/>
        </w:rPr>
        <w:t xml:space="preserve"> Accessible units may vary from the maximums as required to provide an accessible route and accessible clearances.</w:t>
      </w:r>
    </w:p>
    <w:p w14:paraId="714127FE" w14:textId="77777777" w:rsidR="001700CE" w:rsidRPr="00F34029" w:rsidRDefault="001700CE" w:rsidP="00860554">
      <w:pPr>
        <w:widowControl w:val="0"/>
        <w:adjustRightInd w:val="0"/>
        <w:jc w:val="both"/>
        <w:textAlignment w:val="baseline"/>
        <w:rPr>
          <w:rFonts w:ascii="Arial" w:hAnsi="Arial" w:cs="Arial"/>
          <w:color w:val="000000"/>
          <w:sz w:val="22"/>
          <w:szCs w:val="22"/>
          <w:u w:color="FF0000"/>
        </w:rPr>
      </w:pPr>
    </w:p>
    <w:p w14:paraId="6BA82106"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 xml:space="preserve"> </w:t>
      </w:r>
      <w:r w:rsidRPr="00F34029">
        <w:rPr>
          <w:rFonts w:ascii="Arial" w:hAnsi="Arial" w:cs="Arial"/>
          <w:color w:val="000000"/>
          <w:sz w:val="22"/>
          <w:szCs w:val="22"/>
          <w:u w:color="FF0000"/>
        </w:rPr>
        <w:tab/>
        <w:t xml:space="preserve"> </w:t>
      </w:r>
      <w:r w:rsidR="00C770DA"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b/>
          <w:color w:val="000000"/>
          <w:sz w:val="22"/>
          <w:szCs w:val="22"/>
          <w:u w:val="single" w:color="FF0000"/>
        </w:rPr>
        <w:t>FLATS</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b/>
          <w:color w:val="000000"/>
          <w:sz w:val="22"/>
          <w:szCs w:val="22"/>
          <w:u w:val="single" w:color="FF0000"/>
        </w:rPr>
        <w:t>MULTI-FLOOR UNITS</w:t>
      </w:r>
    </w:p>
    <w:p w14:paraId="2C07D6CC"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SRO</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90 to </w:t>
      </w:r>
      <w:r w:rsidR="0032221C" w:rsidRPr="00F34029">
        <w:rPr>
          <w:rFonts w:ascii="Arial" w:hAnsi="Arial" w:cs="Arial"/>
          <w:color w:val="000000"/>
          <w:sz w:val="22"/>
          <w:szCs w:val="22"/>
          <w:u w:color="FF0000"/>
        </w:rPr>
        <w:t>200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43C80E13"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EFF</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400 to </w:t>
      </w:r>
      <w:r w:rsidR="0032221C" w:rsidRPr="00F34029">
        <w:rPr>
          <w:rFonts w:ascii="Arial" w:hAnsi="Arial" w:cs="Arial"/>
          <w:color w:val="000000"/>
          <w:sz w:val="22"/>
          <w:szCs w:val="22"/>
          <w:u w:color="FF0000"/>
        </w:rPr>
        <w:t>600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6CD0D10E"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1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550 to </w:t>
      </w:r>
      <w:r w:rsidR="0032221C" w:rsidRPr="00F34029">
        <w:rPr>
          <w:rFonts w:ascii="Arial" w:hAnsi="Arial" w:cs="Arial"/>
          <w:color w:val="000000"/>
          <w:sz w:val="22"/>
          <w:szCs w:val="22"/>
          <w:u w:color="FF0000"/>
        </w:rPr>
        <w:t>850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Pr="00F34029">
        <w:rPr>
          <w:rFonts w:ascii="Arial" w:hAnsi="Arial" w:cs="Arial"/>
          <w:color w:val="000000"/>
          <w:sz w:val="22"/>
          <w:szCs w:val="22"/>
          <w:u w:color="FF0000"/>
        </w:rPr>
        <w:tab/>
        <w:t xml:space="preserve">650 to </w:t>
      </w:r>
      <w:r w:rsidR="0032221C" w:rsidRPr="00F34029">
        <w:rPr>
          <w:rFonts w:ascii="Arial" w:hAnsi="Arial" w:cs="Arial"/>
          <w:color w:val="000000"/>
          <w:sz w:val="22"/>
          <w:szCs w:val="22"/>
          <w:u w:color="FF0000"/>
        </w:rPr>
        <w:t>950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21F10458"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2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700 to 1,</w:t>
      </w:r>
      <w:r w:rsidR="0032221C" w:rsidRPr="00F34029">
        <w:rPr>
          <w:rFonts w:ascii="Arial" w:hAnsi="Arial" w:cs="Arial"/>
          <w:color w:val="000000"/>
          <w:sz w:val="22"/>
          <w:szCs w:val="22"/>
          <w:u w:color="FF0000"/>
        </w:rPr>
        <w:t>100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t xml:space="preserve">850 to </w:t>
      </w:r>
      <w:r w:rsidR="0032221C" w:rsidRPr="00F34029">
        <w:rPr>
          <w:rFonts w:ascii="Arial" w:hAnsi="Arial" w:cs="Arial"/>
          <w:color w:val="000000"/>
          <w:sz w:val="22"/>
          <w:szCs w:val="22"/>
          <w:u w:color="FF0000"/>
        </w:rPr>
        <w:t>1,300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364059FE"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3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t>950 to 1,</w:t>
      </w:r>
      <w:r w:rsidR="0032221C" w:rsidRPr="00F34029">
        <w:rPr>
          <w:rFonts w:ascii="Arial" w:hAnsi="Arial" w:cs="Arial"/>
          <w:color w:val="000000"/>
          <w:sz w:val="22"/>
          <w:szCs w:val="22"/>
          <w:u w:color="FF0000"/>
        </w:rPr>
        <w:t xml:space="preserve">350 </w:t>
      </w:r>
      <w:proofErr w:type="spellStart"/>
      <w:r w:rsidR="00C770DA" w:rsidRPr="00F34029">
        <w:rPr>
          <w:rFonts w:ascii="Arial" w:hAnsi="Arial" w:cs="Arial"/>
          <w:color w:val="000000"/>
          <w:sz w:val="22"/>
          <w:szCs w:val="22"/>
          <w:u w:color="FF0000"/>
        </w:rPr>
        <w:t>s.f.</w:t>
      </w:r>
      <w:proofErr w:type="spellEnd"/>
      <w:r w:rsidR="00C770DA"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 xml:space="preserve">1,000 to </w:t>
      </w:r>
      <w:r w:rsidR="0032221C" w:rsidRPr="00F34029">
        <w:rPr>
          <w:rFonts w:ascii="Arial" w:hAnsi="Arial" w:cs="Arial"/>
          <w:color w:val="000000"/>
          <w:sz w:val="22"/>
          <w:szCs w:val="22"/>
          <w:u w:color="FF0000"/>
        </w:rPr>
        <w:t>1,550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5DC93DB0"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 xml:space="preserve">4 BR </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Pr="00F34029">
        <w:rPr>
          <w:rFonts w:ascii="Arial" w:hAnsi="Arial" w:cs="Arial"/>
          <w:color w:val="000000"/>
          <w:sz w:val="22"/>
          <w:szCs w:val="22"/>
          <w:u w:color="FF0000"/>
        </w:rPr>
        <w:t>1,100 to 1</w:t>
      </w:r>
      <w:r w:rsidR="0032221C" w:rsidRPr="00F34029">
        <w:rPr>
          <w:rFonts w:ascii="Arial" w:hAnsi="Arial" w:cs="Arial"/>
          <w:color w:val="000000"/>
          <w:sz w:val="22"/>
          <w:szCs w:val="22"/>
          <w:u w:color="FF0000"/>
        </w:rPr>
        <w:t>,550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t xml:space="preserve">1,200 to </w:t>
      </w:r>
      <w:r w:rsidR="0032221C" w:rsidRPr="00F34029">
        <w:rPr>
          <w:rFonts w:ascii="Arial" w:hAnsi="Arial" w:cs="Arial"/>
          <w:color w:val="000000"/>
          <w:sz w:val="22"/>
          <w:szCs w:val="22"/>
          <w:u w:color="FF0000"/>
        </w:rPr>
        <w:t>1,750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0C506FAB" w14:textId="77777777" w:rsidR="001700CE" w:rsidRPr="00F34029" w:rsidRDefault="001700CE" w:rsidP="009F3115">
      <w:pPr>
        <w:ind w:left="1440"/>
        <w:rPr>
          <w:rFonts w:ascii="Arial" w:hAnsi="Arial" w:cs="Arial"/>
          <w:color w:val="000000"/>
          <w:sz w:val="22"/>
          <w:szCs w:val="22"/>
          <w:u w:color="FF0000"/>
        </w:rPr>
      </w:pPr>
      <w:r w:rsidRPr="00F34029">
        <w:rPr>
          <w:rFonts w:ascii="Arial" w:hAnsi="Arial" w:cs="Arial"/>
          <w:color w:val="000000"/>
          <w:sz w:val="22"/>
          <w:szCs w:val="22"/>
          <w:u w:color="FF0000"/>
        </w:rPr>
        <w:t>5 BR</w:t>
      </w:r>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C770DA" w:rsidRPr="00F34029">
        <w:rPr>
          <w:rFonts w:ascii="Arial" w:hAnsi="Arial" w:cs="Arial"/>
          <w:color w:val="000000"/>
          <w:sz w:val="22"/>
          <w:szCs w:val="22"/>
          <w:u w:color="FF0000"/>
        </w:rPr>
        <w:tab/>
      </w:r>
      <w:r w:rsidR="0032221C" w:rsidRPr="00F34029">
        <w:rPr>
          <w:rFonts w:ascii="Arial" w:hAnsi="Arial" w:cs="Arial"/>
          <w:color w:val="000000"/>
          <w:sz w:val="22"/>
          <w:szCs w:val="22"/>
          <w:u w:color="FF0000"/>
        </w:rPr>
        <w:t>1,300 to 1,750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r w:rsidRPr="00F34029">
        <w:rPr>
          <w:rFonts w:ascii="Arial" w:hAnsi="Arial" w:cs="Arial"/>
          <w:color w:val="000000"/>
          <w:sz w:val="22"/>
          <w:szCs w:val="22"/>
          <w:u w:color="FF0000"/>
        </w:rPr>
        <w:tab/>
      </w:r>
      <w:r w:rsidRPr="00F34029">
        <w:rPr>
          <w:rFonts w:ascii="Arial" w:hAnsi="Arial" w:cs="Arial"/>
          <w:color w:val="000000"/>
          <w:sz w:val="22"/>
          <w:szCs w:val="22"/>
          <w:u w:color="FF0000"/>
        </w:rPr>
        <w:tab/>
      </w:r>
      <w:r w:rsidR="0032221C" w:rsidRPr="00F34029">
        <w:rPr>
          <w:rFonts w:ascii="Arial" w:hAnsi="Arial" w:cs="Arial"/>
          <w:color w:val="000000"/>
          <w:sz w:val="22"/>
          <w:szCs w:val="22"/>
          <w:u w:color="FF0000"/>
        </w:rPr>
        <w:t>1,400 to 2,000</w:t>
      </w:r>
      <w:r w:rsidRPr="00F34029">
        <w:rPr>
          <w:rFonts w:ascii="Arial" w:hAnsi="Arial" w:cs="Arial"/>
          <w:color w:val="000000"/>
          <w:sz w:val="22"/>
          <w:szCs w:val="22"/>
          <w:u w:color="FF0000"/>
        </w:rPr>
        <w:t xml:space="preserve"> </w:t>
      </w:r>
      <w:proofErr w:type="spellStart"/>
      <w:r w:rsidRPr="00F34029">
        <w:rPr>
          <w:rFonts w:ascii="Arial" w:hAnsi="Arial" w:cs="Arial"/>
          <w:color w:val="000000"/>
          <w:sz w:val="22"/>
          <w:szCs w:val="22"/>
          <w:u w:color="FF0000"/>
        </w:rPr>
        <w:t>s.f.</w:t>
      </w:r>
      <w:proofErr w:type="spellEnd"/>
    </w:p>
    <w:p w14:paraId="04D8A7BA" w14:textId="77777777" w:rsidR="00C770DA" w:rsidRPr="00F34029" w:rsidRDefault="00C770DA" w:rsidP="001700CE">
      <w:pPr>
        <w:rPr>
          <w:rFonts w:ascii="Arial" w:hAnsi="Arial" w:cs="Arial"/>
          <w:color w:val="000000"/>
          <w:sz w:val="22"/>
          <w:szCs w:val="22"/>
          <w:u w:color="FF0000"/>
        </w:rPr>
      </w:pPr>
    </w:p>
    <w:p w14:paraId="06A72B51" w14:textId="77777777" w:rsidR="001700CE" w:rsidRPr="00F34029" w:rsidRDefault="00C770DA" w:rsidP="00873946">
      <w:pPr>
        <w:ind w:left="1440" w:hanging="1440"/>
        <w:jc w:val="both"/>
        <w:rPr>
          <w:rFonts w:ascii="Arial" w:hAnsi="Arial" w:cs="Arial"/>
          <w:color w:val="000000"/>
          <w:sz w:val="22"/>
          <w:szCs w:val="22"/>
          <w:u w:color="FF0000"/>
        </w:rPr>
      </w:pPr>
      <w:r w:rsidRPr="00F34029">
        <w:rPr>
          <w:rFonts w:ascii="Arial" w:hAnsi="Arial" w:cs="Arial"/>
          <w:color w:val="000000"/>
          <w:sz w:val="22"/>
          <w:szCs w:val="22"/>
        </w:rPr>
        <w:t>_______</w:t>
      </w:r>
      <w:r w:rsidRPr="00F34029">
        <w:rPr>
          <w:rFonts w:ascii="Arial" w:hAnsi="Arial" w:cs="Arial"/>
          <w:color w:val="000000"/>
          <w:sz w:val="22"/>
          <w:szCs w:val="22"/>
        </w:rPr>
        <w:tab/>
      </w:r>
      <w:r w:rsidRPr="00F34029">
        <w:rPr>
          <w:rFonts w:ascii="Arial" w:hAnsi="Arial" w:cs="Arial"/>
          <w:color w:val="000000"/>
          <w:sz w:val="22"/>
          <w:szCs w:val="22"/>
          <w:u w:color="FF0000"/>
        </w:rPr>
        <w:t xml:space="preserve">Air conditioning will be supplied to the living areas and all bedrooms of each unit.  (Individual window units will not be considered as meeting this </w:t>
      </w:r>
      <w:r w:rsidR="005A1C77" w:rsidRPr="00F34029">
        <w:rPr>
          <w:rFonts w:ascii="Arial" w:hAnsi="Arial" w:cs="Arial"/>
          <w:color w:val="000000"/>
          <w:sz w:val="22"/>
          <w:szCs w:val="22"/>
          <w:u w:color="FF0000"/>
        </w:rPr>
        <w:t>criterion</w:t>
      </w:r>
      <w:r w:rsidR="007337F4">
        <w:rPr>
          <w:rFonts w:ascii="Arial" w:hAnsi="Arial" w:cs="Arial"/>
          <w:color w:val="000000"/>
          <w:sz w:val="22"/>
          <w:szCs w:val="22"/>
          <w:u w:color="FF0000"/>
        </w:rPr>
        <w:t xml:space="preserve"> </w:t>
      </w:r>
      <w:r w:rsidR="007337F4" w:rsidRPr="007337F4">
        <w:rPr>
          <w:rFonts w:ascii="Arial" w:hAnsi="Arial" w:cs="Arial"/>
          <w:color w:val="FF0000"/>
          <w:sz w:val="22"/>
          <w:szCs w:val="22"/>
          <w:u w:color="FF0000"/>
        </w:rPr>
        <w:t>except in preservation developments</w:t>
      </w:r>
      <w:r w:rsidR="00F92537" w:rsidRPr="00F34029">
        <w:rPr>
          <w:rFonts w:ascii="Arial" w:hAnsi="Arial" w:cs="Arial"/>
          <w:color w:val="000000"/>
          <w:sz w:val="22"/>
          <w:szCs w:val="22"/>
          <w:u w:color="FF0000"/>
        </w:rPr>
        <w:t>.</w:t>
      </w:r>
      <w:r w:rsidRPr="00F34029">
        <w:rPr>
          <w:rFonts w:ascii="Arial" w:hAnsi="Arial" w:cs="Arial"/>
          <w:color w:val="000000"/>
          <w:sz w:val="22"/>
          <w:szCs w:val="22"/>
          <w:u w:color="FF0000"/>
        </w:rPr>
        <w:t>)</w:t>
      </w:r>
    </w:p>
    <w:p w14:paraId="5635845D" w14:textId="77777777" w:rsidR="00C770DA" w:rsidRPr="00F34029" w:rsidRDefault="00C770DA" w:rsidP="001700CE">
      <w:pPr>
        <w:jc w:val="both"/>
        <w:rPr>
          <w:rFonts w:ascii="Arial" w:hAnsi="Arial" w:cs="Arial"/>
          <w:color w:val="000000"/>
          <w:sz w:val="22"/>
          <w:szCs w:val="22"/>
          <w:u w:color="FF0000"/>
        </w:rPr>
      </w:pPr>
    </w:p>
    <w:p w14:paraId="5E23B7A1" w14:textId="77777777" w:rsidR="00C770DA" w:rsidRPr="00F34029" w:rsidRDefault="00C770DA" w:rsidP="00873946">
      <w:pPr>
        <w:widowControl w:val="0"/>
        <w:adjustRightInd w:val="0"/>
        <w:ind w:left="1440" w:hanging="1440"/>
        <w:jc w:val="both"/>
        <w:textAlignment w:val="baseline"/>
        <w:rPr>
          <w:rFonts w:ascii="Arial" w:hAnsi="Arial" w:cs="Arial"/>
          <w:color w:val="000000"/>
          <w:sz w:val="22"/>
          <w:szCs w:val="22"/>
          <w:u w:color="FF0000"/>
        </w:rPr>
      </w:pPr>
      <w:r w:rsidRPr="00F34029">
        <w:rPr>
          <w:rFonts w:ascii="Arial" w:hAnsi="Arial" w:cs="Arial"/>
          <w:color w:val="000000"/>
          <w:sz w:val="22"/>
          <w:szCs w:val="22"/>
        </w:rPr>
        <w:t>_______</w:t>
      </w:r>
      <w:r w:rsidRPr="00F34029">
        <w:rPr>
          <w:rFonts w:ascii="Arial" w:hAnsi="Arial" w:cs="Arial"/>
          <w:color w:val="000000"/>
          <w:sz w:val="22"/>
          <w:szCs w:val="22"/>
        </w:rPr>
        <w:tab/>
      </w:r>
      <w:r w:rsidRPr="00F34029">
        <w:rPr>
          <w:rFonts w:ascii="Arial" w:hAnsi="Arial" w:cs="Arial"/>
          <w:color w:val="000000"/>
          <w:sz w:val="22"/>
          <w:szCs w:val="22"/>
          <w:u w:color="FF0000"/>
        </w:rPr>
        <w:t xml:space="preserve">Refrigerators, ranges and ovens will be provided in all units except for developments containing SRO </w:t>
      </w:r>
      <w:r w:rsidR="00F92537" w:rsidRPr="00F34029">
        <w:rPr>
          <w:rFonts w:ascii="Arial" w:hAnsi="Arial" w:cs="Arial"/>
          <w:color w:val="000000"/>
          <w:sz w:val="22"/>
          <w:szCs w:val="22"/>
          <w:u w:color="FF0000"/>
        </w:rPr>
        <w:t>units</w:t>
      </w:r>
      <w:r w:rsidRPr="00F34029">
        <w:rPr>
          <w:rFonts w:ascii="Arial" w:hAnsi="Arial" w:cs="Arial"/>
          <w:color w:val="000000"/>
          <w:sz w:val="22"/>
          <w:szCs w:val="22"/>
          <w:u w:color="FF0000"/>
        </w:rPr>
        <w:t xml:space="preserve"> provided such properties have common cooking facilities containing these appliances.</w:t>
      </w:r>
    </w:p>
    <w:p w14:paraId="1B487F25" w14:textId="77777777" w:rsidR="002D2A6D" w:rsidRPr="00F34029" w:rsidRDefault="002D2A6D" w:rsidP="00C770DA">
      <w:pPr>
        <w:widowControl w:val="0"/>
        <w:adjustRightInd w:val="0"/>
        <w:jc w:val="both"/>
        <w:textAlignment w:val="baseline"/>
        <w:rPr>
          <w:rFonts w:ascii="Arial" w:hAnsi="Arial" w:cs="Arial"/>
          <w:color w:val="000000"/>
          <w:sz w:val="22"/>
          <w:szCs w:val="22"/>
          <w:u w:color="FF0000"/>
        </w:rPr>
      </w:pPr>
    </w:p>
    <w:p w14:paraId="1693722B" w14:textId="79485285" w:rsidR="00C65EAB" w:rsidRPr="00D17BE2" w:rsidRDefault="00C65EAB" w:rsidP="00C65EAB">
      <w:pPr>
        <w:widowControl w:val="0"/>
        <w:pBdr>
          <w:top w:val="nil"/>
          <w:left w:val="nil"/>
          <w:bottom w:val="nil"/>
          <w:right w:val="nil"/>
          <w:between w:val="nil"/>
        </w:pBdr>
        <w:spacing w:after="160" w:line="228" w:lineRule="auto"/>
        <w:ind w:left="1440" w:right="35" w:hanging="1440"/>
        <w:jc w:val="both"/>
        <w:rPr>
          <w:rFonts w:ascii="Arial" w:hAnsi="Arial" w:cs="Arial"/>
          <w:color w:val="FF0000"/>
          <w:sz w:val="22"/>
          <w:szCs w:val="22"/>
        </w:rPr>
      </w:pPr>
      <w:r w:rsidRPr="00C65EAB">
        <w:rPr>
          <w:rFonts w:ascii="Arial" w:hAnsi="Arial" w:cs="Arial"/>
          <w:b/>
          <w:bCs/>
          <w:sz w:val="22"/>
          <w:szCs w:val="22"/>
        </w:rPr>
        <w:t>_______</w:t>
      </w:r>
      <w:r>
        <w:rPr>
          <w:rFonts w:ascii="Arial" w:hAnsi="Arial" w:cs="Arial"/>
          <w:sz w:val="22"/>
          <w:szCs w:val="22"/>
        </w:rPr>
        <w:tab/>
      </w:r>
      <w:r w:rsidRPr="00C65EAB">
        <w:rPr>
          <w:rFonts w:ascii="Arial" w:hAnsi="Arial" w:cs="Arial"/>
          <w:sz w:val="22"/>
          <w:szCs w:val="22"/>
        </w:rPr>
        <w:t xml:space="preserve">Window treatments in all residential units are required. Window treatments include horizontal blinds, vertical blinds, or other opaque blinds.  </w:t>
      </w:r>
      <w:r w:rsidRPr="00D17BE2">
        <w:rPr>
          <w:rFonts w:ascii="Arial" w:hAnsi="Arial" w:cs="Arial"/>
          <w:color w:val="FF0000"/>
          <w:sz w:val="22"/>
          <w:szCs w:val="22"/>
        </w:rPr>
        <w:t xml:space="preserve">Commercial grade roller shades will be permitted on large window expanses. </w:t>
      </w:r>
    </w:p>
    <w:p w14:paraId="5C0BDF81" w14:textId="77777777" w:rsidR="002D2A6D" w:rsidRPr="00F34029" w:rsidRDefault="002D2A6D" w:rsidP="002D2A6D">
      <w:pPr>
        <w:widowControl w:val="0"/>
        <w:adjustRightInd w:val="0"/>
        <w:jc w:val="both"/>
        <w:textAlignment w:val="baseline"/>
        <w:rPr>
          <w:rFonts w:ascii="Arial" w:hAnsi="Arial" w:cs="Arial"/>
          <w:color w:val="000000"/>
          <w:sz w:val="22"/>
          <w:szCs w:val="22"/>
          <w:u w:color="FF0000"/>
        </w:rPr>
      </w:pPr>
    </w:p>
    <w:p w14:paraId="4E8A30CD" w14:textId="77777777" w:rsidR="00220ACA" w:rsidRPr="00F34029" w:rsidRDefault="00220ACA" w:rsidP="002D2A6D">
      <w:pPr>
        <w:widowControl w:val="0"/>
        <w:adjustRightInd w:val="0"/>
        <w:jc w:val="both"/>
        <w:textAlignment w:val="baseline"/>
        <w:rPr>
          <w:rFonts w:ascii="Arial" w:hAnsi="Arial" w:cs="Arial"/>
          <w:b/>
          <w:color w:val="000000"/>
          <w:sz w:val="22"/>
          <w:szCs w:val="22"/>
          <w:u w:val="single"/>
        </w:rPr>
      </w:pPr>
      <w:proofErr w:type="spellStart"/>
      <w:r w:rsidRPr="00F34029">
        <w:rPr>
          <w:rFonts w:ascii="Arial" w:hAnsi="Arial" w:cs="Arial"/>
          <w:b/>
          <w:color w:val="000000"/>
          <w:sz w:val="22"/>
          <w:szCs w:val="22"/>
          <w:u w:val="single"/>
        </w:rPr>
        <w:t>VisitAbility</w:t>
      </w:r>
      <w:proofErr w:type="spellEnd"/>
    </w:p>
    <w:p w14:paraId="267F199E" w14:textId="77777777" w:rsidR="00C84F97" w:rsidRPr="00F34029" w:rsidRDefault="00C84F97" w:rsidP="002D2A6D">
      <w:pPr>
        <w:widowControl w:val="0"/>
        <w:adjustRightInd w:val="0"/>
        <w:jc w:val="both"/>
        <w:textAlignment w:val="baseline"/>
        <w:rPr>
          <w:rFonts w:ascii="Arial" w:hAnsi="Arial" w:cs="Arial"/>
          <w:color w:val="000000"/>
          <w:sz w:val="22"/>
          <w:szCs w:val="22"/>
          <w:u w:color="FF0000"/>
        </w:rPr>
      </w:pPr>
    </w:p>
    <w:p w14:paraId="75068083" w14:textId="77777777" w:rsidR="00F35D1A" w:rsidRPr="00F34029" w:rsidRDefault="00F35D1A" w:rsidP="00F35D1A">
      <w:pPr>
        <w:rPr>
          <w:rFonts w:ascii="Arial" w:hAnsi="Arial" w:cs="Arial"/>
          <w:color w:val="000000"/>
          <w:sz w:val="22"/>
          <w:szCs w:val="22"/>
        </w:rPr>
      </w:pPr>
      <w:r w:rsidRPr="00F34029">
        <w:rPr>
          <w:rFonts w:ascii="Arial" w:hAnsi="Arial" w:cs="Arial"/>
          <w:color w:val="000000"/>
          <w:sz w:val="22"/>
          <w:szCs w:val="22"/>
        </w:rPr>
        <w:t xml:space="preserve">As the </w:t>
      </w:r>
      <w:r w:rsidR="00E91B81">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157D11AF" w14:textId="77777777" w:rsidR="00F35D1A" w:rsidRPr="00F34029" w:rsidRDefault="00F35D1A" w:rsidP="002D2A6D">
      <w:pPr>
        <w:widowControl w:val="0"/>
        <w:adjustRightInd w:val="0"/>
        <w:jc w:val="both"/>
        <w:textAlignment w:val="baseline"/>
        <w:rPr>
          <w:rFonts w:ascii="Arial" w:hAnsi="Arial" w:cs="Arial"/>
          <w:color w:val="000000"/>
          <w:sz w:val="22"/>
          <w:szCs w:val="22"/>
          <w:u w:color="FF0000"/>
        </w:rPr>
      </w:pPr>
    </w:p>
    <w:p w14:paraId="02A34F22" w14:textId="396286AD" w:rsidR="00D17BE2" w:rsidRPr="00D17BE2" w:rsidRDefault="002D2A6D" w:rsidP="00D17BE2">
      <w:pPr>
        <w:widowControl w:val="0"/>
        <w:spacing w:before="120" w:after="120" w:line="228" w:lineRule="auto"/>
        <w:ind w:left="1260" w:right="29" w:hanging="1260"/>
        <w:jc w:val="both"/>
        <w:rPr>
          <w:rFonts w:ascii="Arial" w:hAnsi="Arial" w:cs="Arial"/>
          <w:sz w:val="22"/>
          <w:szCs w:val="22"/>
        </w:rPr>
      </w:pPr>
      <w:r w:rsidRPr="00D17BE2">
        <w:rPr>
          <w:rFonts w:ascii="Arial" w:hAnsi="Arial" w:cs="Arial"/>
          <w:sz w:val="22"/>
          <w:szCs w:val="22"/>
        </w:rPr>
        <w:t>_______</w:t>
      </w:r>
      <w:r w:rsidRPr="00D17BE2">
        <w:rPr>
          <w:rFonts w:ascii="Arial" w:hAnsi="Arial" w:cs="Arial"/>
          <w:sz w:val="22"/>
          <w:szCs w:val="22"/>
        </w:rPr>
        <w:tab/>
      </w:r>
      <w:r w:rsidR="00D17BE2" w:rsidRPr="00D17BE2">
        <w:rPr>
          <w:rFonts w:ascii="Arial" w:hAnsi="Arial" w:cs="Arial"/>
          <w:sz w:val="22"/>
          <w:szCs w:val="22"/>
        </w:rPr>
        <w:t xml:space="preserve">The following dwelling unit types shall meet the </w:t>
      </w:r>
      <w:proofErr w:type="spellStart"/>
      <w:r w:rsidR="00D17BE2" w:rsidRPr="00D17BE2">
        <w:rPr>
          <w:rFonts w:ascii="Arial" w:hAnsi="Arial" w:cs="Arial"/>
          <w:sz w:val="22"/>
          <w:szCs w:val="22"/>
        </w:rPr>
        <w:t>VisitAbility</w:t>
      </w:r>
      <w:proofErr w:type="spellEnd"/>
      <w:r w:rsidR="00D17BE2" w:rsidRPr="00D17BE2">
        <w:rPr>
          <w:rFonts w:ascii="Arial" w:hAnsi="Arial" w:cs="Arial"/>
          <w:sz w:val="22"/>
          <w:szCs w:val="22"/>
        </w:rPr>
        <w:t xml:space="preserve"> requirements: 100% of newly constructed single</w:t>
      </w:r>
      <w:r w:rsidR="00F36D10">
        <w:rPr>
          <w:rFonts w:ascii="Arial" w:hAnsi="Arial" w:cs="Arial"/>
          <w:sz w:val="22"/>
          <w:szCs w:val="22"/>
        </w:rPr>
        <w:t>-</w:t>
      </w:r>
      <w:r w:rsidR="00D17BE2" w:rsidRPr="00D17BE2">
        <w:rPr>
          <w:rFonts w:ascii="Arial" w:hAnsi="Arial" w:cs="Arial"/>
          <w:sz w:val="22"/>
          <w:szCs w:val="22"/>
        </w:rPr>
        <w:t xml:space="preserve">family homes, townhouses, and units in elevator buildings; all ground floor units in walk-up apartment buildings. Rehabilitation developments should strive for 100% compliance, but at least 33% shall meet the </w:t>
      </w:r>
      <w:proofErr w:type="spellStart"/>
      <w:r w:rsidR="00D17BE2" w:rsidRPr="00D17BE2">
        <w:rPr>
          <w:rFonts w:ascii="Arial" w:hAnsi="Arial" w:cs="Arial"/>
          <w:sz w:val="22"/>
          <w:szCs w:val="22"/>
        </w:rPr>
        <w:t>VisitAbility</w:t>
      </w:r>
      <w:proofErr w:type="spellEnd"/>
      <w:r w:rsidR="00D17BE2" w:rsidRPr="00D17BE2">
        <w:rPr>
          <w:rFonts w:ascii="Arial" w:hAnsi="Arial" w:cs="Arial"/>
          <w:sz w:val="22"/>
          <w:szCs w:val="22"/>
        </w:rPr>
        <w:t xml:space="preserve"> requirements. Properties unable to comply with this requirement due to physical constraints or building type may apply for a waiver from this threshold requirement. To meet </w:t>
      </w:r>
      <w:proofErr w:type="spellStart"/>
      <w:r w:rsidR="00D17BE2" w:rsidRPr="00D17BE2">
        <w:rPr>
          <w:rFonts w:ascii="Arial" w:hAnsi="Arial" w:cs="Arial"/>
          <w:sz w:val="22"/>
          <w:szCs w:val="22"/>
        </w:rPr>
        <w:t>VisitAbility</w:t>
      </w:r>
      <w:proofErr w:type="spellEnd"/>
      <w:r w:rsidR="00D17BE2" w:rsidRPr="00D17BE2">
        <w:rPr>
          <w:rFonts w:ascii="Arial" w:hAnsi="Arial" w:cs="Arial"/>
          <w:sz w:val="22"/>
          <w:szCs w:val="22"/>
        </w:rPr>
        <w:t xml:space="preserve"> design features, the building and units must have at least one zero-step entrance with a 36-inch wide door; all doorways and passages on the entry level floor should have a width of 36 inches; there should be a clear pathway to a bathroom or powder room; such bathroom or powder room should include a minimum 24-inch grab bar beside the toilet on a reinforced wall, which can also serve as a towel bar; and there should be a clear pathway to the living room and dining area of the unit. The </w:t>
      </w:r>
      <w:proofErr w:type="spellStart"/>
      <w:r w:rsidR="00D17BE2" w:rsidRPr="00D17BE2">
        <w:rPr>
          <w:rFonts w:ascii="Arial" w:hAnsi="Arial" w:cs="Arial"/>
          <w:sz w:val="22"/>
          <w:szCs w:val="22"/>
        </w:rPr>
        <w:t>VisitAble</w:t>
      </w:r>
      <w:proofErr w:type="spellEnd"/>
      <w:r w:rsidR="00D17BE2" w:rsidRPr="00D17BE2">
        <w:rPr>
          <w:rFonts w:ascii="Arial" w:hAnsi="Arial" w:cs="Arial"/>
          <w:sz w:val="22"/>
          <w:szCs w:val="22"/>
        </w:rPr>
        <w:t xml:space="preserve"> powder room or bathroom must provide maneuverability clearances in accordance with the Fair Housing Act Design Manual. (Preservation developments are exempt from this requirement but are encouraged to provide </w:t>
      </w:r>
      <w:proofErr w:type="spellStart"/>
      <w:r w:rsidR="00D17BE2" w:rsidRPr="00D17BE2">
        <w:rPr>
          <w:rFonts w:ascii="Arial" w:hAnsi="Arial" w:cs="Arial"/>
          <w:sz w:val="22"/>
          <w:szCs w:val="22"/>
        </w:rPr>
        <w:t>VisitAble</w:t>
      </w:r>
      <w:proofErr w:type="spellEnd"/>
      <w:r w:rsidR="00D17BE2" w:rsidRPr="00D17BE2">
        <w:rPr>
          <w:rFonts w:ascii="Arial" w:hAnsi="Arial" w:cs="Arial"/>
          <w:sz w:val="22"/>
          <w:szCs w:val="22"/>
        </w:rPr>
        <w:t xml:space="preserve"> units where feasible.) </w:t>
      </w:r>
    </w:p>
    <w:p w14:paraId="19E671D7" w14:textId="77777777" w:rsidR="00E64ADE" w:rsidRPr="003F3A9B" w:rsidRDefault="008F4E59" w:rsidP="002D2A6D">
      <w:pPr>
        <w:widowControl w:val="0"/>
        <w:adjustRightInd w:val="0"/>
        <w:jc w:val="both"/>
        <w:textAlignment w:val="baseline"/>
        <w:rPr>
          <w:rFonts w:ascii="Arial" w:hAnsi="Arial" w:cs="Arial"/>
          <w:b/>
          <w:sz w:val="22"/>
          <w:szCs w:val="22"/>
          <w:u w:val="single" w:color="FF0000"/>
        </w:rPr>
      </w:pPr>
      <w:r w:rsidRPr="003F3A9B">
        <w:rPr>
          <w:rFonts w:ascii="Arial" w:hAnsi="Arial" w:cs="Arial"/>
          <w:b/>
          <w:sz w:val="22"/>
          <w:szCs w:val="22"/>
          <w:u w:val="single" w:color="FF0000"/>
        </w:rPr>
        <w:lastRenderedPageBreak/>
        <w:t>Fair Housing</w:t>
      </w:r>
    </w:p>
    <w:p w14:paraId="38A9F4D6" w14:textId="77777777" w:rsidR="00E64ADE" w:rsidRPr="003F3A9B" w:rsidRDefault="00E64ADE" w:rsidP="002D2A6D">
      <w:pPr>
        <w:widowControl w:val="0"/>
        <w:adjustRightInd w:val="0"/>
        <w:jc w:val="both"/>
        <w:textAlignment w:val="baseline"/>
        <w:rPr>
          <w:rFonts w:ascii="Arial" w:hAnsi="Arial" w:cs="Arial"/>
          <w:b/>
          <w:sz w:val="22"/>
          <w:szCs w:val="22"/>
          <w:u w:val="single" w:color="FF0000"/>
        </w:rPr>
      </w:pPr>
    </w:p>
    <w:p w14:paraId="6B228444" w14:textId="77777777" w:rsidR="00E64ADE" w:rsidRPr="003F3A9B" w:rsidRDefault="00E64ADE" w:rsidP="00C45A27">
      <w:pPr>
        <w:widowControl w:val="0"/>
        <w:adjustRightInd w:val="0"/>
        <w:spacing w:after="120"/>
        <w:jc w:val="both"/>
        <w:textAlignment w:val="baseline"/>
        <w:rPr>
          <w:rFonts w:ascii="Arial" w:hAnsi="Arial" w:cs="Arial"/>
          <w:sz w:val="22"/>
          <w:szCs w:val="22"/>
        </w:rPr>
      </w:pPr>
      <w:r w:rsidRPr="003F3A9B">
        <w:rPr>
          <w:rFonts w:ascii="Arial" w:hAnsi="Arial" w:cs="Arial"/>
          <w:sz w:val="22"/>
          <w:szCs w:val="22"/>
        </w:rPr>
        <w:t xml:space="preserve">As the </w:t>
      </w:r>
      <w:r w:rsidR="00E91B81">
        <w:rPr>
          <w:rFonts w:ascii="Arial" w:hAnsi="Arial" w:cs="Arial"/>
          <w:b/>
          <w:sz w:val="22"/>
          <w:szCs w:val="22"/>
          <w:u w:val="single"/>
        </w:rPr>
        <w:t>DESIGN ARCHITECT</w:t>
      </w:r>
      <w:r w:rsidRPr="003F3A9B">
        <w:rPr>
          <w:rFonts w:ascii="Arial" w:hAnsi="Arial" w:cs="Arial"/>
          <w:sz w:val="22"/>
          <w:szCs w:val="22"/>
        </w:rPr>
        <w:t>, I certify that:</w:t>
      </w:r>
    </w:p>
    <w:p w14:paraId="26390C55" w14:textId="77777777" w:rsidR="008F4E59" w:rsidRPr="003F3A9B" w:rsidRDefault="00E64ADE" w:rsidP="00C45A27">
      <w:pPr>
        <w:widowControl w:val="0"/>
        <w:adjustRightInd w:val="0"/>
        <w:spacing w:after="120"/>
        <w:ind w:left="1440" w:hanging="1440"/>
        <w:jc w:val="both"/>
        <w:textAlignment w:val="baseline"/>
        <w:rPr>
          <w:rFonts w:ascii="Arial" w:hAnsi="Arial" w:cs="Arial"/>
          <w:sz w:val="22"/>
          <w:szCs w:val="22"/>
        </w:rPr>
      </w:pPr>
      <w:r w:rsidRPr="003F3A9B">
        <w:rPr>
          <w:rFonts w:ascii="Arial" w:hAnsi="Arial" w:cs="Arial"/>
          <w:sz w:val="22"/>
          <w:szCs w:val="22"/>
          <w:u w:val="single"/>
        </w:rPr>
        <w:t>______</w:t>
      </w:r>
      <w:r w:rsidRPr="003F3A9B">
        <w:rPr>
          <w:rFonts w:ascii="Arial" w:hAnsi="Arial" w:cs="Arial"/>
          <w:sz w:val="22"/>
          <w:szCs w:val="22"/>
        </w:rPr>
        <w:tab/>
        <w:t xml:space="preserve">New construction and substantial rehabilitation developments are designed in conformance with the Fair Housing Act Design Standards Guide, as applicable. </w:t>
      </w:r>
    </w:p>
    <w:p w14:paraId="759AD472" w14:textId="77777777" w:rsidR="008F4E59" w:rsidRPr="003F3A9B" w:rsidRDefault="00E64ADE" w:rsidP="00C45A27">
      <w:pPr>
        <w:widowControl w:val="0"/>
        <w:adjustRightInd w:val="0"/>
        <w:spacing w:after="120"/>
        <w:ind w:left="1440" w:hanging="1440"/>
        <w:jc w:val="both"/>
        <w:textAlignment w:val="baseline"/>
        <w:rPr>
          <w:rFonts w:ascii="Arial" w:hAnsi="Arial" w:cs="Arial"/>
          <w:sz w:val="22"/>
          <w:szCs w:val="22"/>
        </w:rPr>
      </w:pPr>
      <w:r w:rsidRPr="003F3A9B">
        <w:rPr>
          <w:rFonts w:ascii="Arial" w:hAnsi="Arial" w:cs="Arial"/>
          <w:sz w:val="22"/>
          <w:szCs w:val="22"/>
        </w:rPr>
        <w:t>______</w:t>
      </w:r>
      <w:r w:rsidRPr="003F3A9B">
        <w:rPr>
          <w:rFonts w:ascii="Arial" w:hAnsi="Arial" w:cs="Arial"/>
          <w:sz w:val="22"/>
          <w:szCs w:val="22"/>
        </w:rPr>
        <w:tab/>
        <w:t>The subject development is substantial rehabilitation but is seeking a waiver as existing conditions prohibit 100% compliance with the Fair Housing Act Design Standards Guide.</w:t>
      </w:r>
    </w:p>
    <w:p w14:paraId="4FD502C3" w14:textId="6B3005B7" w:rsidR="008F4E59" w:rsidRPr="003F3A9B" w:rsidRDefault="00E64ADE" w:rsidP="00C45A27">
      <w:pPr>
        <w:widowControl w:val="0"/>
        <w:adjustRightInd w:val="0"/>
        <w:spacing w:after="240"/>
        <w:ind w:left="1440" w:hanging="1440"/>
        <w:jc w:val="both"/>
        <w:textAlignment w:val="baseline"/>
        <w:rPr>
          <w:rFonts w:ascii="Arial" w:hAnsi="Arial" w:cs="Arial"/>
          <w:sz w:val="22"/>
          <w:szCs w:val="22"/>
        </w:rPr>
      </w:pPr>
      <w:r w:rsidRPr="003F3A9B">
        <w:rPr>
          <w:rFonts w:ascii="Arial" w:hAnsi="Arial" w:cs="Arial"/>
          <w:sz w:val="22"/>
          <w:szCs w:val="22"/>
        </w:rPr>
        <w:t>______</w:t>
      </w:r>
      <w:r w:rsidRPr="003F3A9B">
        <w:rPr>
          <w:rFonts w:ascii="Arial" w:hAnsi="Arial" w:cs="Arial"/>
          <w:sz w:val="22"/>
          <w:szCs w:val="22"/>
        </w:rPr>
        <w:tab/>
        <w:t>Blocking for future grab bars shall be continuous behind the bar location and sized to accommodate the grab bars required by ANSI A117.1</w:t>
      </w:r>
      <w:r w:rsidR="00D17BE2">
        <w:rPr>
          <w:rFonts w:ascii="Arial" w:hAnsi="Arial" w:cs="Arial"/>
          <w:sz w:val="22"/>
          <w:szCs w:val="22"/>
        </w:rPr>
        <w:t xml:space="preserve"> (Edition currently adopted by PA UCC) </w:t>
      </w:r>
    </w:p>
    <w:p w14:paraId="39D7DBAA" w14:textId="77777777" w:rsidR="00C84F97" w:rsidRPr="003F3A9B" w:rsidRDefault="00C84F97" w:rsidP="002D2A6D">
      <w:pPr>
        <w:widowControl w:val="0"/>
        <w:adjustRightInd w:val="0"/>
        <w:jc w:val="both"/>
        <w:textAlignment w:val="baseline"/>
        <w:rPr>
          <w:rFonts w:ascii="Arial" w:hAnsi="Arial" w:cs="Arial"/>
          <w:b/>
          <w:sz w:val="22"/>
          <w:szCs w:val="22"/>
          <w:u w:val="single" w:color="FF0000"/>
        </w:rPr>
      </w:pPr>
      <w:r w:rsidRPr="003F3A9B">
        <w:rPr>
          <w:rFonts w:ascii="Arial" w:hAnsi="Arial" w:cs="Arial"/>
          <w:b/>
          <w:sz w:val="22"/>
          <w:szCs w:val="22"/>
          <w:u w:val="single" w:color="FF0000"/>
        </w:rPr>
        <w:t>Energy Conservation</w:t>
      </w:r>
      <w:r w:rsidR="00F7684C" w:rsidRPr="003F3A9B">
        <w:rPr>
          <w:rFonts w:ascii="Arial" w:hAnsi="Arial" w:cs="Arial"/>
          <w:b/>
          <w:sz w:val="22"/>
          <w:szCs w:val="22"/>
          <w:u w:val="single" w:color="FF0000"/>
        </w:rPr>
        <w:t xml:space="preserve"> &amp; Green Building Criteria</w:t>
      </w:r>
    </w:p>
    <w:p w14:paraId="2912E705" w14:textId="77777777" w:rsidR="00C84F97" w:rsidRPr="00F34029" w:rsidRDefault="00C84F97" w:rsidP="002D2A6D">
      <w:pPr>
        <w:widowControl w:val="0"/>
        <w:adjustRightInd w:val="0"/>
        <w:jc w:val="both"/>
        <w:textAlignment w:val="baseline"/>
        <w:rPr>
          <w:rFonts w:ascii="Arial" w:hAnsi="Arial" w:cs="Arial"/>
          <w:color w:val="000000"/>
          <w:sz w:val="22"/>
          <w:szCs w:val="22"/>
          <w:u w:color="FF0000"/>
        </w:rPr>
      </w:pPr>
    </w:p>
    <w:p w14:paraId="5535719F" w14:textId="77777777" w:rsidR="00F35D1A" w:rsidRDefault="000203BC" w:rsidP="00C45A27">
      <w:pPr>
        <w:widowControl w:val="0"/>
        <w:adjustRightInd w:val="0"/>
        <w:spacing w:after="120"/>
        <w:jc w:val="both"/>
        <w:textAlignment w:val="baseline"/>
        <w:rPr>
          <w:rFonts w:ascii="Arial" w:hAnsi="Arial" w:cs="Arial"/>
          <w:sz w:val="22"/>
          <w:szCs w:val="22"/>
        </w:rPr>
      </w:pPr>
      <w:r w:rsidRPr="00F34029">
        <w:rPr>
          <w:rFonts w:ascii="Arial" w:hAnsi="Arial" w:cs="Arial"/>
          <w:sz w:val="22"/>
          <w:szCs w:val="22"/>
        </w:rPr>
        <w:t xml:space="preserve">As the </w:t>
      </w:r>
      <w:r w:rsidR="00E91B81">
        <w:rPr>
          <w:rFonts w:ascii="Arial" w:hAnsi="Arial" w:cs="Arial"/>
          <w:b/>
          <w:sz w:val="22"/>
          <w:szCs w:val="22"/>
          <w:u w:val="single"/>
        </w:rPr>
        <w:t>DESIGN ARCHITECT</w:t>
      </w:r>
      <w:r w:rsidRPr="00F34029">
        <w:rPr>
          <w:rFonts w:ascii="Arial" w:hAnsi="Arial" w:cs="Arial"/>
          <w:sz w:val="22"/>
          <w:szCs w:val="22"/>
        </w:rPr>
        <w:t>, I hereby certify that I either have designed or will design the referenced development to include the following energy conservation measures:</w:t>
      </w:r>
    </w:p>
    <w:p w14:paraId="7E54D38C" w14:textId="77777777" w:rsidR="007D3A0A" w:rsidRPr="009719FF" w:rsidRDefault="000D02B8" w:rsidP="000D02B8">
      <w:pPr>
        <w:widowControl w:val="0"/>
        <w:adjustRightInd w:val="0"/>
        <w:spacing w:after="120"/>
        <w:ind w:left="1440" w:hanging="1440"/>
        <w:jc w:val="both"/>
        <w:textAlignment w:val="baseline"/>
        <w:rPr>
          <w:rFonts w:ascii="Arial" w:hAnsi="Arial" w:cs="Arial"/>
          <w:sz w:val="22"/>
          <w:szCs w:val="22"/>
        </w:rPr>
      </w:pPr>
      <w:r w:rsidRPr="0073336C">
        <w:rPr>
          <w:rFonts w:ascii="Arial" w:hAnsi="Arial" w:cs="Arial"/>
          <w:sz w:val="22"/>
          <w:szCs w:val="22"/>
        </w:rPr>
        <w:t>______</w:t>
      </w:r>
      <w:r w:rsidRPr="0073336C">
        <w:rPr>
          <w:rFonts w:ascii="Arial" w:hAnsi="Arial" w:cs="Arial"/>
          <w:sz w:val="22"/>
          <w:szCs w:val="22"/>
        </w:rPr>
        <w:tab/>
      </w:r>
      <w:r w:rsidR="007D3A0A" w:rsidRPr="0073336C">
        <w:rPr>
          <w:rFonts w:ascii="Arial" w:hAnsi="Arial" w:cs="Arial"/>
          <w:sz w:val="22"/>
          <w:szCs w:val="22"/>
        </w:rPr>
        <w:t xml:space="preserve">All newly constructed multifamily buildings shall comply with the requirements of the </w:t>
      </w:r>
      <w:r w:rsidR="007D3A0A" w:rsidRPr="009719FF">
        <w:rPr>
          <w:rFonts w:ascii="Arial" w:hAnsi="Arial" w:cs="Arial"/>
          <w:color w:val="FF0000"/>
          <w:sz w:val="22"/>
          <w:szCs w:val="22"/>
        </w:rPr>
        <w:t>20</w:t>
      </w:r>
      <w:r w:rsidR="009719FF" w:rsidRPr="009719FF">
        <w:rPr>
          <w:rFonts w:ascii="Arial" w:hAnsi="Arial" w:cs="Arial"/>
          <w:color w:val="FF0000"/>
          <w:sz w:val="22"/>
          <w:szCs w:val="22"/>
        </w:rPr>
        <w:t>20</w:t>
      </w:r>
      <w:r w:rsidR="007D3A0A" w:rsidRPr="0073336C">
        <w:rPr>
          <w:rFonts w:ascii="Arial" w:hAnsi="Arial" w:cs="Arial"/>
          <w:sz w:val="22"/>
          <w:szCs w:val="22"/>
        </w:rPr>
        <w:t xml:space="preserve"> Enterprise Green Communities program Criteria 5.1a</w:t>
      </w:r>
      <w:r w:rsidR="007D3A0A" w:rsidRPr="009719FF">
        <w:rPr>
          <w:rFonts w:ascii="Arial" w:hAnsi="Arial" w:cs="Arial"/>
          <w:sz w:val="22"/>
          <w:szCs w:val="22"/>
        </w:rPr>
        <w:t xml:space="preserve">. </w:t>
      </w:r>
      <w:r w:rsidR="0092722C" w:rsidRPr="009719FF">
        <w:rPr>
          <w:rFonts w:ascii="Arial" w:hAnsi="Arial" w:cs="Arial"/>
          <w:sz w:val="22"/>
          <w:szCs w:val="22"/>
        </w:rPr>
        <w:t xml:space="preserve"> All HERS Indexes shall be uploaded to the RESNET </w:t>
      </w:r>
      <w:proofErr w:type="gramStart"/>
      <w:r w:rsidR="0092722C" w:rsidRPr="009719FF">
        <w:rPr>
          <w:rFonts w:ascii="Arial" w:hAnsi="Arial" w:cs="Arial"/>
          <w:sz w:val="22"/>
          <w:szCs w:val="22"/>
        </w:rPr>
        <w:t>Registry</w:t>
      </w:r>
      <w:proofErr w:type="gramEnd"/>
      <w:r w:rsidR="0092722C" w:rsidRPr="009719FF">
        <w:rPr>
          <w:rFonts w:ascii="Arial" w:hAnsi="Arial" w:cs="Arial"/>
          <w:sz w:val="22"/>
          <w:szCs w:val="22"/>
        </w:rPr>
        <w:t xml:space="preserve"> and the registry ID number shown on the HERS certificate provided at construction completion. </w:t>
      </w:r>
    </w:p>
    <w:p w14:paraId="1744AC8E" w14:textId="77777777" w:rsidR="0086525E" w:rsidRPr="009719FF" w:rsidRDefault="007D3A0A" w:rsidP="0086525E">
      <w:pPr>
        <w:widowControl w:val="0"/>
        <w:adjustRightInd w:val="0"/>
        <w:spacing w:after="120"/>
        <w:ind w:left="1440" w:hanging="1440"/>
        <w:jc w:val="both"/>
        <w:textAlignment w:val="baseline"/>
        <w:rPr>
          <w:rFonts w:ascii="Arial" w:hAnsi="Arial" w:cs="Arial"/>
          <w:sz w:val="22"/>
          <w:szCs w:val="22"/>
        </w:rPr>
      </w:pPr>
      <w:r w:rsidRPr="009719FF">
        <w:rPr>
          <w:rFonts w:ascii="Arial" w:hAnsi="Arial" w:cs="Arial"/>
          <w:sz w:val="22"/>
          <w:szCs w:val="22"/>
        </w:rPr>
        <w:t>______</w:t>
      </w:r>
      <w:r w:rsidRPr="009719FF">
        <w:rPr>
          <w:rFonts w:ascii="Arial" w:hAnsi="Arial" w:cs="Arial"/>
          <w:sz w:val="22"/>
          <w:szCs w:val="22"/>
        </w:rPr>
        <w:tab/>
        <w:t xml:space="preserve">All substantially rehabilitated multifamily buildings shall comply with the requirements of the </w:t>
      </w:r>
      <w:r w:rsidRPr="009719FF">
        <w:rPr>
          <w:rFonts w:ascii="Arial" w:hAnsi="Arial" w:cs="Arial"/>
          <w:color w:val="FF0000"/>
          <w:sz w:val="22"/>
          <w:szCs w:val="22"/>
        </w:rPr>
        <w:t>20</w:t>
      </w:r>
      <w:r w:rsidR="009719FF" w:rsidRPr="009719FF">
        <w:rPr>
          <w:rFonts w:ascii="Arial" w:hAnsi="Arial" w:cs="Arial"/>
          <w:color w:val="FF0000"/>
          <w:sz w:val="22"/>
          <w:szCs w:val="22"/>
        </w:rPr>
        <w:t>20</w:t>
      </w:r>
      <w:r w:rsidRPr="009719FF">
        <w:rPr>
          <w:rFonts w:ascii="Arial" w:hAnsi="Arial" w:cs="Arial"/>
          <w:sz w:val="22"/>
          <w:szCs w:val="22"/>
        </w:rPr>
        <w:t xml:space="preserve"> Enterprise Green Communities program Criteria 5.1</w:t>
      </w:r>
      <w:r w:rsidR="009719FF">
        <w:rPr>
          <w:rFonts w:ascii="Arial" w:hAnsi="Arial" w:cs="Arial"/>
          <w:sz w:val="22"/>
          <w:szCs w:val="22"/>
        </w:rPr>
        <w:t>b</w:t>
      </w:r>
      <w:r w:rsidRPr="009719FF">
        <w:rPr>
          <w:rFonts w:ascii="Arial" w:hAnsi="Arial" w:cs="Arial"/>
          <w:sz w:val="22"/>
          <w:szCs w:val="22"/>
        </w:rPr>
        <w:t xml:space="preserve">. </w:t>
      </w:r>
      <w:r w:rsidR="000D02B8" w:rsidRPr="009719FF">
        <w:rPr>
          <w:rFonts w:ascii="Arial" w:hAnsi="Arial" w:cs="Arial"/>
          <w:sz w:val="22"/>
          <w:szCs w:val="22"/>
        </w:rPr>
        <w:t xml:space="preserve"> </w:t>
      </w:r>
      <w:r w:rsidR="0086525E" w:rsidRPr="009719FF">
        <w:rPr>
          <w:rFonts w:ascii="Arial" w:hAnsi="Arial" w:cs="Arial"/>
          <w:sz w:val="22"/>
          <w:szCs w:val="22"/>
        </w:rPr>
        <w:t xml:space="preserve">All HERS Indexes shall be uploaded to the RESNET </w:t>
      </w:r>
      <w:proofErr w:type="gramStart"/>
      <w:r w:rsidR="0086525E" w:rsidRPr="009719FF">
        <w:rPr>
          <w:rFonts w:ascii="Arial" w:hAnsi="Arial" w:cs="Arial"/>
          <w:sz w:val="22"/>
          <w:szCs w:val="22"/>
        </w:rPr>
        <w:t>Registry</w:t>
      </w:r>
      <w:proofErr w:type="gramEnd"/>
      <w:r w:rsidR="0086525E" w:rsidRPr="009719FF">
        <w:rPr>
          <w:rFonts w:ascii="Arial" w:hAnsi="Arial" w:cs="Arial"/>
          <w:sz w:val="22"/>
          <w:szCs w:val="22"/>
        </w:rPr>
        <w:t xml:space="preserve"> and the registry ID number shown on the HERS certificate provided at construction completion. </w:t>
      </w:r>
    </w:p>
    <w:p w14:paraId="409C7F74" w14:textId="35A5A2C9" w:rsidR="00DE48D7" w:rsidRDefault="0058134A" w:rsidP="00D17BE2">
      <w:pPr>
        <w:widowControl w:val="0"/>
        <w:adjustRightInd w:val="0"/>
        <w:spacing w:after="240"/>
        <w:ind w:left="1440" w:hanging="1440"/>
        <w:jc w:val="both"/>
        <w:textAlignment w:val="baseline"/>
        <w:rPr>
          <w:rFonts w:ascii="Arial" w:hAnsi="Arial" w:cs="Arial"/>
          <w:sz w:val="22"/>
          <w:szCs w:val="22"/>
        </w:rPr>
      </w:pPr>
      <w:r w:rsidRPr="000D02B8">
        <w:rPr>
          <w:rFonts w:ascii="Arial" w:hAnsi="Arial" w:cs="Arial"/>
          <w:sz w:val="22"/>
          <w:szCs w:val="22"/>
        </w:rPr>
        <w:t>______</w:t>
      </w:r>
      <w:r w:rsidRPr="000D02B8">
        <w:rPr>
          <w:rFonts w:ascii="Arial" w:hAnsi="Arial" w:cs="Arial"/>
          <w:sz w:val="22"/>
          <w:szCs w:val="22"/>
        </w:rPr>
        <w:tab/>
      </w:r>
      <w:r w:rsidR="00ED3510" w:rsidRPr="000D02B8">
        <w:rPr>
          <w:rFonts w:ascii="Arial" w:hAnsi="Arial" w:cs="Arial"/>
          <w:sz w:val="22"/>
          <w:szCs w:val="22"/>
        </w:rPr>
        <w:t xml:space="preserve">In new construction and rehabilitation developments, the overall U-value of the exterior building envelope must exceed the requirements of the International Energy Conservation Code </w:t>
      </w:r>
      <w:r w:rsidR="00D17BE2">
        <w:rPr>
          <w:rFonts w:ascii="Arial" w:hAnsi="Arial" w:cs="Arial"/>
          <w:sz w:val="22"/>
          <w:szCs w:val="22"/>
        </w:rPr>
        <w:t xml:space="preserve">(Edition currently adopted by PA UCC) </w:t>
      </w:r>
      <w:r w:rsidR="00ED3510" w:rsidRPr="000D02B8">
        <w:rPr>
          <w:rFonts w:ascii="Arial" w:hAnsi="Arial" w:cs="Arial"/>
          <w:sz w:val="22"/>
          <w:szCs w:val="22"/>
        </w:rPr>
        <w:t xml:space="preserve">Chapter 4 by 10% for buildings three stories or less in height as verified by a </w:t>
      </w:r>
      <w:proofErr w:type="spellStart"/>
      <w:r w:rsidR="00ED3510" w:rsidRPr="000D02B8">
        <w:rPr>
          <w:rFonts w:ascii="Arial" w:hAnsi="Arial" w:cs="Arial"/>
          <w:sz w:val="22"/>
          <w:szCs w:val="22"/>
        </w:rPr>
        <w:t>REScheck</w:t>
      </w:r>
      <w:proofErr w:type="spellEnd"/>
      <w:r w:rsidR="00ED3510" w:rsidRPr="000D02B8">
        <w:rPr>
          <w:rFonts w:ascii="Arial" w:hAnsi="Arial" w:cs="Arial"/>
          <w:sz w:val="22"/>
          <w:szCs w:val="22"/>
        </w:rPr>
        <w:t xml:space="preserve"> certificate. Buildings four or more stories in height must exceed the requirements of the International Energy Conservation Code </w:t>
      </w:r>
      <w:r w:rsidR="00D17BE2">
        <w:rPr>
          <w:rFonts w:ascii="Arial" w:hAnsi="Arial" w:cs="Arial"/>
          <w:sz w:val="22"/>
          <w:szCs w:val="22"/>
        </w:rPr>
        <w:t xml:space="preserve">(Edition currently adopted by PA UCC) </w:t>
      </w:r>
      <w:r w:rsidR="00ED3510" w:rsidRPr="000D02B8">
        <w:rPr>
          <w:rFonts w:ascii="Arial" w:hAnsi="Arial" w:cs="Arial"/>
          <w:sz w:val="22"/>
          <w:szCs w:val="22"/>
        </w:rPr>
        <w:t xml:space="preserve">Chapter 5 by </w:t>
      </w:r>
      <w:r w:rsidR="00D17BE2">
        <w:rPr>
          <w:rFonts w:ascii="Arial" w:hAnsi="Arial" w:cs="Arial"/>
          <w:sz w:val="22"/>
          <w:szCs w:val="22"/>
        </w:rPr>
        <w:t>7</w:t>
      </w:r>
      <w:r w:rsidR="00ED3510" w:rsidRPr="000D02B8">
        <w:rPr>
          <w:rFonts w:ascii="Arial" w:hAnsi="Arial" w:cs="Arial"/>
          <w:sz w:val="22"/>
          <w:szCs w:val="22"/>
        </w:rPr>
        <w:t xml:space="preserve">%, as verified by a </w:t>
      </w:r>
      <w:proofErr w:type="spellStart"/>
      <w:r w:rsidR="00ED3510" w:rsidRPr="000D02B8">
        <w:rPr>
          <w:rFonts w:ascii="Arial" w:hAnsi="Arial" w:cs="Arial"/>
          <w:sz w:val="22"/>
          <w:szCs w:val="22"/>
        </w:rPr>
        <w:t>COMcheck</w:t>
      </w:r>
      <w:proofErr w:type="spellEnd"/>
      <w:r w:rsidR="00ED3510" w:rsidRPr="000D02B8">
        <w:rPr>
          <w:rFonts w:ascii="Arial" w:hAnsi="Arial" w:cs="Arial"/>
          <w:sz w:val="22"/>
          <w:szCs w:val="22"/>
        </w:rPr>
        <w:t xml:space="preserve"> certificate.  Air sealing of the exterior building envelope and attic plane shall be included. Trade-offs available in the </w:t>
      </w:r>
      <w:proofErr w:type="spellStart"/>
      <w:r w:rsidR="00ED3510" w:rsidRPr="000D02B8">
        <w:rPr>
          <w:rFonts w:ascii="Arial" w:hAnsi="Arial" w:cs="Arial"/>
          <w:sz w:val="22"/>
          <w:szCs w:val="22"/>
        </w:rPr>
        <w:t>REScheck</w:t>
      </w:r>
      <w:proofErr w:type="spellEnd"/>
      <w:r w:rsidR="00ED3510" w:rsidRPr="000D02B8">
        <w:rPr>
          <w:rFonts w:ascii="Arial" w:hAnsi="Arial" w:cs="Arial"/>
          <w:sz w:val="22"/>
          <w:szCs w:val="22"/>
        </w:rPr>
        <w:t xml:space="preserve"> or </w:t>
      </w:r>
      <w:proofErr w:type="spellStart"/>
      <w:r w:rsidR="00ED3510" w:rsidRPr="000D02B8">
        <w:rPr>
          <w:rFonts w:ascii="Arial" w:hAnsi="Arial" w:cs="Arial"/>
          <w:sz w:val="22"/>
          <w:szCs w:val="22"/>
        </w:rPr>
        <w:t>COMcheck</w:t>
      </w:r>
      <w:proofErr w:type="spellEnd"/>
      <w:r w:rsidR="00ED3510" w:rsidRPr="000D02B8">
        <w:rPr>
          <w:rFonts w:ascii="Arial" w:hAnsi="Arial" w:cs="Arial"/>
          <w:sz w:val="22"/>
          <w:szCs w:val="22"/>
        </w:rPr>
        <w:t xml:space="preserve"> software for mechanical equipment will not be allowed. (Not applicable to preservation developments.)</w:t>
      </w:r>
    </w:p>
    <w:p w14:paraId="02710D70" w14:textId="54123903" w:rsidR="00F36D10" w:rsidRPr="00F36D10" w:rsidRDefault="00F36D10" w:rsidP="001C75D0">
      <w:pPr>
        <w:ind w:left="1440" w:hanging="1440"/>
        <w:jc w:val="both"/>
        <w:rPr>
          <w:rFonts w:ascii="Arial" w:hAnsi="Arial" w:cs="Arial"/>
          <w:sz w:val="22"/>
          <w:szCs w:val="22"/>
          <w:u w:val="single"/>
        </w:rPr>
      </w:pPr>
      <w:r w:rsidRPr="00F36D10">
        <w:rPr>
          <w:rFonts w:ascii="Arial" w:hAnsi="Arial" w:cs="Arial"/>
          <w:sz w:val="22"/>
          <w:szCs w:val="22"/>
        </w:rPr>
        <w:t>_______</w:t>
      </w:r>
      <w:r w:rsidRPr="00F36D10">
        <w:rPr>
          <w:rFonts w:ascii="Arial" w:hAnsi="Arial" w:cs="Arial"/>
          <w:sz w:val="22"/>
          <w:szCs w:val="22"/>
        </w:rPr>
        <w:tab/>
      </w:r>
      <w:r w:rsidRPr="00F36D10">
        <w:rPr>
          <w:rFonts w:ascii="Arial" w:hAnsi="Arial" w:cs="Arial"/>
          <w:sz w:val="22"/>
          <w:szCs w:val="22"/>
          <w:u w:val="single"/>
        </w:rPr>
        <w:t>Energy Conservation &amp; Green Building Criteria</w:t>
      </w:r>
      <w:r>
        <w:rPr>
          <w:rFonts w:ascii="Arial" w:hAnsi="Arial" w:cs="Arial"/>
          <w:sz w:val="22"/>
          <w:szCs w:val="22"/>
          <w:u w:val="single"/>
        </w:rPr>
        <w:t xml:space="preserve"> - </w:t>
      </w:r>
      <w:r w:rsidRPr="00F36D10">
        <w:rPr>
          <w:rFonts w:ascii="Arial" w:hAnsi="Arial" w:cs="Arial"/>
          <w:sz w:val="22"/>
          <w:szCs w:val="22"/>
        </w:rPr>
        <w:t xml:space="preserve">In new construction and rehabilitation developments, the overall U-value of the exterior building envelope must exceed the requirements of the International Energy Conservation Code (Edition currently adopted by PA UCC) Chapter 4 by 10% for buildings three stories or less in height as verified by a </w:t>
      </w:r>
      <w:proofErr w:type="spellStart"/>
      <w:r w:rsidRPr="00F36D10">
        <w:rPr>
          <w:rFonts w:ascii="Arial" w:hAnsi="Arial" w:cs="Arial"/>
          <w:sz w:val="22"/>
          <w:szCs w:val="22"/>
        </w:rPr>
        <w:t>REScheck</w:t>
      </w:r>
      <w:proofErr w:type="spellEnd"/>
      <w:r w:rsidRPr="00F36D10">
        <w:rPr>
          <w:rFonts w:ascii="Arial" w:hAnsi="Arial" w:cs="Arial"/>
          <w:sz w:val="22"/>
          <w:szCs w:val="22"/>
        </w:rPr>
        <w:t xml:space="preserve"> certificate. Buildings four or more stories in height must exceed the requirements of the International Energy Conservation Code (Edition currently adopted by PA UCC) Chapter 5 by 7%, as verified by a </w:t>
      </w:r>
      <w:proofErr w:type="spellStart"/>
      <w:r w:rsidRPr="00F36D10">
        <w:rPr>
          <w:rFonts w:ascii="Arial" w:hAnsi="Arial" w:cs="Arial"/>
          <w:sz w:val="22"/>
          <w:szCs w:val="22"/>
        </w:rPr>
        <w:t>COMcheck</w:t>
      </w:r>
      <w:proofErr w:type="spellEnd"/>
      <w:r w:rsidRPr="00F36D10">
        <w:rPr>
          <w:rFonts w:ascii="Arial" w:hAnsi="Arial" w:cs="Arial"/>
          <w:sz w:val="22"/>
          <w:szCs w:val="22"/>
        </w:rPr>
        <w:t xml:space="preserve"> certificate.  Air sealing of the exterior building envelope and attic plane shall be included. Trade-offs available in the </w:t>
      </w:r>
      <w:proofErr w:type="spellStart"/>
      <w:r w:rsidRPr="00F36D10">
        <w:rPr>
          <w:rFonts w:ascii="Arial" w:hAnsi="Arial" w:cs="Arial"/>
          <w:sz w:val="22"/>
          <w:szCs w:val="22"/>
        </w:rPr>
        <w:t>REScheck</w:t>
      </w:r>
      <w:proofErr w:type="spellEnd"/>
      <w:r w:rsidRPr="00F36D10">
        <w:rPr>
          <w:rFonts w:ascii="Arial" w:hAnsi="Arial" w:cs="Arial"/>
          <w:sz w:val="22"/>
          <w:szCs w:val="22"/>
        </w:rPr>
        <w:t xml:space="preserve"> or </w:t>
      </w:r>
      <w:proofErr w:type="spellStart"/>
      <w:r w:rsidRPr="00F36D10">
        <w:rPr>
          <w:rFonts w:ascii="Arial" w:hAnsi="Arial" w:cs="Arial"/>
          <w:sz w:val="22"/>
          <w:szCs w:val="22"/>
        </w:rPr>
        <w:t>COMcheck</w:t>
      </w:r>
      <w:proofErr w:type="spellEnd"/>
      <w:r w:rsidRPr="00F36D10">
        <w:rPr>
          <w:rFonts w:ascii="Arial" w:hAnsi="Arial" w:cs="Arial"/>
          <w:sz w:val="22"/>
          <w:szCs w:val="22"/>
        </w:rPr>
        <w:t xml:space="preserve"> software for mechanical equipment will not be allowed. (Not applicable to preservation developments.)</w:t>
      </w:r>
    </w:p>
    <w:p w14:paraId="5B7D3B2E" w14:textId="77777777" w:rsidR="00F36D10" w:rsidRDefault="00F36D10" w:rsidP="001C75D0">
      <w:pPr>
        <w:ind w:left="1440"/>
        <w:jc w:val="both"/>
        <w:rPr>
          <w:rFonts w:ascii="Arial" w:hAnsi="Arial" w:cs="Arial"/>
          <w:color w:val="FF0000"/>
          <w:sz w:val="22"/>
          <w:szCs w:val="22"/>
        </w:rPr>
      </w:pPr>
    </w:p>
    <w:p w14:paraId="059B6606" w14:textId="77777777" w:rsidR="00F36D10" w:rsidRDefault="00F36D10" w:rsidP="001C75D0">
      <w:pPr>
        <w:ind w:left="1440"/>
        <w:jc w:val="both"/>
        <w:rPr>
          <w:rFonts w:ascii="Arial" w:hAnsi="Arial" w:cs="Arial"/>
          <w:color w:val="FF0000"/>
          <w:sz w:val="22"/>
          <w:szCs w:val="22"/>
        </w:rPr>
      </w:pPr>
    </w:p>
    <w:p w14:paraId="30F98527" w14:textId="77777777" w:rsidR="00F36D10" w:rsidRDefault="00F36D10" w:rsidP="001C75D0">
      <w:pPr>
        <w:ind w:left="1440"/>
        <w:jc w:val="both"/>
        <w:rPr>
          <w:rFonts w:ascii="Arial" w:hAnsi="Arial" w:cs="Arial"/>
          <w:color w:val="FF0000"/>
          <w:sz w:val="22"/>
          <w:szCs w:val="22"/>
        </w:rPr>
      </w:pPr>
    </w:p>
    <w:p w14:paraId="461D3490" w14:textId="6E543EC9" w:rsidR="00F36D10" w:rsidRDefault="00F36D10" w:rsidP="001C75D0">
      <w:pPr>
        <w:ind w:left="1440"/>
        <w:jc w:val="both"/>
        <w:rPr>
          <w:rFonts w:ascii="Arial" w:hAnsi="Arial" w:cs="Arial"/>
          <w:color w:val="FF0000"/>
          <w:sz w:val="22"/>
          <w:szCs w:val="22"/>
        </w:rPr>
      </w:pPr>
      <w:r w:rsidRPr="00F36D10">
        <w:rPr>
          <w:rFonts w:ascii="Arial" w:hAnsi="Arial" w:cs="Arial"/>
          <w:color w:val="FF0000"/>
          <w:sz w:val="22"/>
          <w:szCs w:val="22"/>
        </w:rPr>
        <w:lastRenderedPageBreak/>
        <w:t xml:space="preserve">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must be provided with the Development Submission drawing/ specification package.</w:t>
      </w:r>
    </w:p>
    <w:p w14:paraId="1DA3324C" w14:textId="77777777" w:rsidR="00F36D10" w:rsidRPr="00F36D10" w:rsidRDefault="00F36D10" w:rsidP="001C75D0">
      <w:pPr>
        <w:ind w:left="1440"/>
        <w:jc w:val="both"/>
        <w:rPr>
          <w:rFonts w:ascii="Arial" w:hAnsi="Arial" w:cs="Arial"/>
          <w:color w:val="FF0000"/>
          <w:sz w:val="22"/>
          <w:szCs w:val="22"/>
        </w:rPr>
      </w:pPr>
    </w:p>
    <w:p w14:paraId="69765EF7" w14:textId="77777777" w:rsidR="00F36D10" w:rsidRPr="00F36D10" w:rsidRDefault="00F36D10" w:rsidP="001C75D0">
      <w:pPr>
        <w:pStyle w:val="ListParagraph"/>
        <w:numPr>
          <w:ilvl w:val="0"/>
          <w:numId w:val="8"/>
        </w:numPr>
        <w:spacing w:after="160" w:line="259" w:lineRule="auto"/>
        <w:jc w:val="both"/>
        <w:rPr>
          <w:rFonts w:ascii="Arial" w:hAnsi="Arial" w:cs="Arial"/>
          <w:color w:val="FF0000"/>
          <w:sz w:val="22"/>
          <w:szCs w:val="22"/>
        </w:rPr>
      </w:pPr>
      <w:r w:rsidRPr="00F36D10">
        <w:rPr>
          <w:rFonts w:ascii="Arial" w:hAnsi="Arial" w:cs="Arial"/>
          <w:color w:val="FF0000"/>
          <w:sz w:val="22"/>
          <w:szCs w:val="22"/>
        </w:rPr>
        <w:t xml:space="preserve">Provide 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for each Unit type in all areas within the </w:t>
      </w:r>
      <w:proofErr w:type="gramStart"/>
      <w:r w:rsidRPr="00F36D10">
        <w:rPr>
          <w:rFonts w:ascii="Arial" w:hAnsi="Arial" w:cs="Arial"/>
          <w:color w:val="FF0000"/>
          <w:sz w:val="22"/>
          <w:szCs w:val="22"/>
        </w:rPr>
        <w:t>Building</w:t>
      </w:r>
      <w:proofErr w:type="gramEnd"/>
      <w:r w:rsidRPr="00F36D10">
        <w:rPr>
          <w:rFonts w:ascii="Arial" w:hAnsi="Arial" w:cs="Arial"/>
          <w:color w:val="FF0000"/>
          <w:sz w:val="22"/>
          <w:szCs w:val="22"/>
        </w:rPr>
        <w:t>(s) (i.e. Ground floor end &amp; inner Units, Intermediate floor end &amp; inner Units, Upper floor end &amp; inner Units, etc.) for envelope only</w:t>
      </w:r>
    </w:p>
    <w:p w14:paraId="7D2614BA" w14:textId="77777777" w:rsidR="00F36D10" w:rsidRPr="00F36D10" w:rsidRDefault="00F36D10" w:rsidP="001C75D0">
      <w:pPr>
        <w:ind w:left="1440"/>
        <w:jc w:val="both"/>
        <w:rPr>
          <w:rFonts w:ascii="Arial" w:hAnsi="Arial" w:cs="Arial"/>
          <w:color w:val="FF0000"/>
          <w:sz w:val="22"/>
          <w:szCs w:val="22"/>
        </w:rPr>
      </w:pPr>
      <w:r w:rsidRPr="00F36D10">
        <w:rPr>
          <w:rFonts w:ascii="Arial" w:hAnsi="Arial" w:cs="Arial"/>
          <w:color w:val="FF0000"/>
          <w:sz w:val="22"/>
          <w:szCs w:val="22"/>
        </w:rPr>
        <w:t>OR</w:t>
      </w:r>
    </w:p>
    <w:p w14:paraId="38F60C19" w14:textId="77777777" w:rsidR="00F36D10" w:rsidRPr="00F36D10" w:rsidRDefault="00F36D10" w:rsidP="001C75D0">
      <w:pPr>
        <w:pStyle w:val="ListParagraph"/>
        <w:numPr>
          <w:ilvl w:val="0"/>
          <w:numId w:val="8"/>
        </w:numPr>
        <w:spacing w:after="160" w:line="259" w:lineRule="auto"/>
        <w:jc w:val="both"/>
        <w:rPr>
          <w:rFonts w:ascii="Arial" w:hAnsi="Arial" w:cs="Arial"/>
          <w:color w:val="FF0000"/>
          <w:sz w:val="22"/>
          <w:szCs w:val="22"/>
        </w:rPr>
      </w:pPr>
      <w:r w:rsidRPr="00F36D10">
        <w:rPr>
          <w:rFonts w:ascii="Arial" w:hAnsi="Arial" w:cs="Arial"/>
          <w:color w:val="FF0000"/>
          <w:sz w:val="22"/>
          <w:szCs w:val="22"/>
        </w:rPr>
        <w:t xml:space="preserve">Provide 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for each Unit type in all areas within the </w:t>
      </w:r>
      <w:proofErr w:type="gramStart"/>
      <w:r w:rsidRPr="00F36D10">
        <w:rPr>
          <w:rFonts w:ascii="Arial" w:hAnsi="Arial" w:cs="Arial"/>
          <w:color w:val="FF0000"/>
          <w:sz w:val="22"/>
          <w:szCs w:val="22"/>
        </w:rPr>
        <w:t>Building</w:t>
      </w:r>
      <w:proofErr w:type="gramEnd"/>
      <w:r w:rsidRPr="00F36D10">
        <w:rPr>
          <w:rFonts w:ascii="Arial" w:hAnsi="Arial" w:cs="Arial"/>
          <w:color w:val="FF0000"/>
          <w:sz w:val="22"/>
          <w:szCs w:val="22"/>
        </w:rPr>
        <w:t>(s) (i.e. Ground floor end &amp; inner Units, Intermediate floor end &amp; inner Units, Upper floor end &amp; inner Units, etc.) for UA envelope. UA reporting compares the actual Building UA with a “</w:t>
      </w:r>
      <w:proofErr w:type="gramStart"/>
      <w:r w:rsidRPr="00F36D10">
        <w:rPr>
          <w:rFonts w:ascii="Arial" w:hAnsi="Arial" w:cs="Arial"/>
          <w:color w:val="FF0000"/>
          <w:sz w:val="22"/>
          <w:szCs w:val="22"/>
        </w:rPr>
        <w:t>target</w:t>
      </w:r>
      <w:proofErr w:type="gramEnd"/>
      <w:r w:rsidRPr="00F36D10">
        <w:rPr>
          <w:rFonts w:ascii="Arial" w:hAnsi="Arial" w:cs="Arial"/>
          <w:color w:val="FF0000"/>
          <w:sz w:val="22"/>
          <w:szCs w:val="22"/>
        </w:rPr>
        <w:t>”</w:t>
      </w:r>
    </w:p>
    <w:p w14:paraId="523ADD8B" w14:textId="77777777" w:rsidR="00F36D10" w:rsidRPr="00F36D10" w:rsidRDefault="00F36D10" w:rsidP="001C75D0">
      <w:pPr>
        <w:ind w:left="720" w:firstLine="720"/>
        <w:jc w:val="both"/>
        <w:rPr>
          <w:rFonts w:ascii="Arial" w:hAnsi="Arial" w:cs="Arial"/>
          <w:color w:val="FF0000"/>
          <w:sz w:val="22"/>
          <w:szCs w:val="22"/>
        </w:rPr>
      </w:pPr>
      <w:r w:rsidRPr="00F36D10">
        <w:rPr>
          <w:rFonts w:ascii="Arial" w:hAnsi="Arial" w:cs="Arial"/>
          <w:color w:val="FF0000"/>
          <w:sz w:val="22"/>
          <w:szCs w:val="22"/>
        </w:rPr>
        <w:t>OR</w:t>
      </w:r>
    </w:p>
    <w:p w14:paraId="3751FBC2" w14:textId="77777777" w:rsidR="00F36D10" w:rsidRPr="00F36D10" w:rsidRDefault="00F36D10" w:rsidP="001C75D0">
      <w:pPr>
        <w:pStyle w:val="ListParagraph"/>
        <w:numPr>
          <w:ilvl w:val="0"/>
          <w:numId w:val="8"/>
        </w:numPr>
        <w:spacing w:after="160" w:line="259" w:lineRule="auto"/>
        <w:jc w:val="both"/>
        <w:rPr>
          <w:rFonts w:ascii="Arial" w:hAnsi="Arial" w:cs="Arial"/>
          <w:color w:val="FF0000"/>
          <w:sz w:val="22"/>
          <w:szCs w:val="22"/>
        </w:rPr>
      </w:pPr>
      <w:r w:rsidRPr="00F36D10">
        <w:rPr>
          <w:rFonts w:ascii="Arial" w:hAnsi="Arial" w:cs="Arial"/>
          <w:color w:val="FF0000"/>
          <w:sz w:val="22"/>
          <w:szCs w:val="22"/>
        </w:rPr>
        <w:t xml:space="preserve">Provide a </w:t>
      </w:r>
      <w:proofErr w:type="spellStart"/>
      <w:r w:rsidRPr="00F36D10">
        <w:rPr>
          <w:rFonts w:ascii="Arial" w:hAnsi="Arial" w:cs="Arial"/>
          <w:color w:val="FF0000"/>
          <w:sz w:val="22"/>
          <w:szCs w:val="22"/>
        </w:rPr>
        <w:t>REScheck</w:t>
      </w:r>
      <w:proofErr w:type="spellEnd"/>
      <w:r w:rsidRPr="00F36D10">
        <w:rPr>
          <w:rFonts w:ascii="Arial" w:hAnsi="Arial" w:cs="Arial"/>
          <w:color w:val="FF0000"/>
          <w:sz w:val="22"/>
          <w:szCs w:val="22"/>
        </w:rPr>
        <w:t xml:space="preserve"> certificate for the entire Building, envelope only. Where multiple Buildings are proposed, a certificate for EACH Building is required.</w:t>
      </w:r>
    </w:p>
    <w:p w14:paraId="7913515A" w14:textId="5F340848" w:rsidR="00F36D10" w:rsidRPr="00F36D10" w:rsidRDefault="00F36D10" w:rsidP="001C75D0">
      <w:pPr>
        <w:widowControl w:val="0"/>
        <w:adjustRightInd w:val="0"/>
        <w:spacing w:after="240"/>
        <w:ind w:left="1440" w:hanging="1440"/>
        <w:jc w:val="both"/>
        <w:textAlignment w:val="baseline"/>
        <w:rPr>
          <w:rFonts w:ascii="Arial" w:hAnsi="Arial" w:cs="Arial"/>
          <w:sz w:val="22"/>
          <w:szCs w:val="22"/>
        </w:rPr>
      </w:pPr>
    </w:p>
    <w:p w14:paraId="4ED26400" w14:textId="72C5BBD1" w:rsidR="00DE48D7" w:rsidRPr="00ED3510" w:rsidRDefault="001043B7" w:rsidP="001C75D0">
      <w:pPr>
        <w:pStyle w:val="BodyText"/>
        <w:widowControl w:val="0"/>
        <w:tabs>
          <w:tab w:val="num" w:pos="1440"/>
        </w:tabs>
        <w:adjustRightInd w:val="0"/>
        <w:spacing w:after="120"/>
        <w:ind w:left="1440" w:hanging="1440"/>
        <w:textAlignment w:val="baseline"/>
        <w:rPr>
          <w:sz w:val="22"/>
          <w:szCs w:val="22"/>
          <w:u w:color="FF0000"/>
        </w:rPr>
      </w:pPr>
      <w:r w:rsidRPr="00D43A65">
        <w:rPr>
          <w:rFonts w:cs="Arial"/>
          <w:sz w:val="22"/>
          <w:szCs w:val="22"/>
        </w:rPr>
        <w:t>_______</w:t>
      </w:r>
      <w:r w:rsidRPr="00D43A65">
        <w:rPr>
          <w:rFonts w:cs="Arial"/>
          <w:sz w:val="22"/>
          <w:szCs w:val="22"/>
        </w:rPr>
        <w:tab/>
      </w:r>
      <w:r w:rsidR="00DE48D7" w:rsidRPr="00D43A65">
        <w:rPr>
          <w:sz w:val="22"/>
          <w:szCs w:val="22"/>
          <w:u w:color="FF0000"/>
        </w:rPr>
        <w:t xml:space="preserve">In new construction and rehabilitation developments, all appliances, </w:t>
      </w:r>
      <w:r w:rsidR="008F4E59" w:rsidRPr="008F4E59">
        <w:rPr>
          <w:sz w:val="22"/>
          <w:szCs w:val="22"/>
          <w:u w:color="FF0000"/>
        </w:rPr>
        <w:t xml:space="preserve">HVAC equipment with a capacity less than 60,000 </w:t>
      </w:r>
      <w:proofErr w:type="spellStart"/>
      <w:r w:rsidR="008F4E59" w:rsidRPr="008F4E59">
        <w:rPr>
          <w:sz w:val="22"/>
          <w:szCs w:val="22"/>
          <w:u w:color="FF0000"/>
        </w:rPr>
        <w:t>btuh</w:t>
      </w:r>
      <w:proofErr w:type="spellEnd"/>
      <w:r w:rsidR="000C17F7" w:rsidRPr="00D46F18">
        <w:rPr>
          <w:sz w:val="22"/>
          <w:szCs w:val="22"/>
          <w:u w:color="FF0000"/>
        </w:rPr>
        <w:t xml:space="preserve">, </w:t>
      </w:r>
      <w:r w:rsidR="008F4E59" w:rsidRPr="008F4E59">
        <w:rPr>
          <w:sz w:val="22"/>
          <w:szCs w:val="22"/>
          <w:u w:color="FF0000"/>
        </w:rPr>
        <w:t>gas fired water heaters</w:t>
      </w:r>
      <w:r w:rsidR="00DE48D7" w:rsidRPr="00D46F18">
        <w:rPr>
          <w:sz w:val="22"/>
          <w:szCs w:val="22"/>
          <w:u w:color="FF0000"/>
        </w:rPr>
        <w:t>,</w:t>
      </w:r>
      <w:r w:rsidR="00DE48D7" w:rsidRPr="00D43A65">
        <w:rPr>
          <w:sz w:val="22"/>
          <w:szCs w:val="22"/>
          <w:u w:color="FF0000"/>
        </w:rPr>
        <w:t xml:space="preserve"> </w:t>
      </w:r>
      <w:r w:rsidR="00DE48D7" w:rsidRPr="00D43A65">
        <w:rPr>
          <w:sz w:val="22"/>
          <w:szCs w:val="22"/>
        </w:rPr>
        <w:t>wind</w:t>
      </w:r>
      <w:r w:rsidR="00D43A65">
        <w:rPr>
          <w:sz w:val="22"/>
          <w:szCs w:val="22"/>
        </w:rPr>
        <w:t>ows, ceiling fans, exhaust fans</w:t>
      </w:r>
      <w:r w:rsidR="00D43A65" w:rsidRPr="005C68F9">
        <w:rPr>
          <w:sz w:val="22"/>
          <w:szCs w:val="22"/>
        </w:rPr>
        <w:t xml:space="preserve">, </w:t>
      </w:r>
      <w:r w:rsidR="00D80F8D" w:rsidRPr="00D80F8D">
        <w:rPr>
          <w:sz w:val="22"/>
          <w:szCs w:val="22"/>
        </w:rPr>
        <w:t>range hoods</w:t>
      </w:r>
      <w:r w:rsidR="00D43A65">
        <w:rPr>
          <w:sz w:val="22"/>
          <w:szCs w:val="22"/>
        </w:rPr>
        <w:t xml:space="preserve"> </w:t>
      </w:r>
      <w:r w:rsidR="00DE48D7" w:rsidRPr="00D43A65">
        <w:rPr>
          <w:sz w:val="22"/>
          <w:szCs w:val="22"/>
        </w:rPr>
        <w:t>and</w:t>
      </w:r>
      <w:r w:rsidR="00DE48D7" w:rsidRPr="00D43A65">
        <w:rPr>
          <w:sz w:val="22"/>
          <w:szCs w:val="22"/>
          <w:u w:color="FF0000"/>
        </w:rPr>
        <w:t xml:space="preserve"> exit signs, shall be Energy Star® labeled. (Exception</w:t>
      </w:r>
      <w:r w:rsidR="006E3074">
        <w:rPr>
          <w:sz w:val="22"/>
          <w:szCs w:val="22"/>
          <w:u w:color="FF0000"/>
        </w:rPr>
        <w:t>s</w:t>
      </w:r>
      <w:r w:rsidR="00DE48D7" w:rsidRPr="00D43A65">
        <w:rPr>
          <w:sz w:val="22"/>
          <w:szCs w:val="22"/>
          <w:u w:color="FF0000"/>
        </w:rPr>
        <w:t xml:space="preserve">: </w:t>
      </w:r>
      <w:r w:rsidR="006E3074" w:rsidRPr="0073336C">
        <w:rPr>
          <w:sz w:val="22"/>
          <w:szCs w:val="22"/>
          <w:u w:color="FF0000"/>
        </w:rPr>
        <w:t xml:space="preserve">Programmable thermostats do not need to be provided and </w:t>
      </w:r>
      <w:r w:rsidR="00DE48D7" w:rsidRPr="0073336C">
        <w:rPr>
          <w:sz w:val="22"/>
          <w:szCs w:val="22"/>
        </w:rPr>
        <w:t>windows in buildings over</w:t>
      </w:r>
      <w:r w:rsidR="00DE48D7" w:rsidRPr="00D43A65">
        <w:rPr>
          <w:sz w:val="22"/>
          <w:szCs w:val="22"/>
        </w:rPr>
        <w:t xml:space="preserve"> three stories in height may comply instead with ASHRAE Standard 189.1-2009</w:t>
      </w:r>
      <w:r w:rsidR="00452D30" w:rsidRPr="00D43A65">
        <w:rPr>
          <w:sz w:val="22"/>
          <w:szCs w:val="22"/>
        </w:rPr>
        <w:t>.</w:t>
      </w:r>
      <w:r w:rsidR="00DE48D7" w:rsidRPr="00D43A65">
        <w:rPr>
          <w:sz w:val="22"/>
          <w:szCs w:val="22"/>
        </w:rPr>
        <w:t xml:space="preserve">) </w:t>
      </w:r>
      <w:r w:rsidR="00D80F8D" w:rsidRPr="00D80F8D">
        <w:rPr>
          <w:sz w:val="22"/>
          <w:szCs w:val="22"/>
        </w:rPr>
        <w:t xml:space="preserve">(Packaged Terminal Air Conditioners (PTACs) and Packaged Terminal Heat Pumps (PTHPs) </w:t>
      </w:r>
      <w:r w:rsidR="009719FF">
        <w:rPr>
          <w:sz w:val="22"/>
          <w:szCs w:val="22"/>
        </w:rPr>
        <w:t xml:space="preserve">(Including vertical type configurations </w:t>
      </w:r>
      <w:r w:rsidR="00D80F8D" w:rsidRPr="00D80F8D">
        <w:rPr>
          <w:sz w:val="22"/>
          <w:szCs w:val="22"/>
        </w:rPr>
        <w:t xml:space="preserve">may only be used if it can be proven </w:t>
      </w:r>
      <w:r w:rsidR="00D80F8D" w:rsidRPr="00574031">
        <w:rPr>
          <w:sz w:val="22"/>
          <w:szCs w:val="22"/>
        </w:rPr>
        <w:t xml:space="preserve">that they comply with the </w:t>
      </w:r>
      <w:r w:rsidR="008F4E59" w:rsidRPr="00574031">
        <w:rPr>
          <w:sz w:val="22"/>
          <w:szCs w:val="22"/>
        </w:rPr>
        <w:t>prescriptive</w:t>
      </w:r>
      <w:r w:rsidR="001B353C" w:rsidRPr="00574031">
        <w:rPr>
          <w:sz w:val="22"/>
          <w:szCs w:val="22"/>
        </w:rPr>
        <w:t xml:space="preserve"> </w:t>
      </w:r>
      <w:r w:rsidR="00D80F8D" w:rsidRPr="00574031">
        <w:rPr>
          <w:sz w:val="22"/>
          <w:szCs w:val="22"/>
        </w:rPr>
        <w:t>requirements of Energy Star</w:t>
      </w:r>
      <w:r w:rsidR="00D80F8D" w:rsidRPr="00574031">
        <w:rPr>
          <w:rFonts w:cs="Arial"/>
          <w:sz w:val="22"/>
          <w:szCs w:val="22"/>
        </w:rPr>
        <w:t>®</w:t>
      </w:r>
      <w:r w:rsidR="00D80F8D" w:rsidRPr="00574031">
        <w:rPr>
          <w:sz w:val="22"/>
          <w:szCs w:val="22"/>
        </w:rPr>
        <w:t xml:space="preserve"> version </w:t>
      </w:r>
      <w:r w:rsidR="001648A4" w:rsidRPr="00574031">
        <w:rPr>
          <w:sz w:val="22"/>
          <w:szCs w:val="22"/>
        </w:rPr>
        <w:t>(current version)</w:t>
      </w:r>
      <w:r w:rsidR="00104B43" w:rsidRPr="00574031">
        <w:rPr>
          <w:sz w:val="22"/>
          <w:szCs w:val="22"/>
        </w:rPr>
        <w:t xml:space="preserve"> </w:t>
      </w:r>
      <w:r w:rsidR="008F4E59" w:rsidRPr="00574031">
        <w:rPr>
          <w:sz w:val="22"/>
          <w:szCs w:val="22"/>
        </w:rPr>
        <w:t>for air-source equipment</w:t>
      </w:r>
      <w:r w:rsidR="009719FF" w:rsidRPr="00574031">
        <w:rPr>
          <w:sz w:val="22"/>
          <w:szCs w:val="22"/>
        </w:rPr>
        <w:t>, as tested and certified by Air Conditioning, Heating and Refrigeration Institute (AHRI) only)</w:t>
      </w:r>
      <w:r w:rsidR="00D80F8D" w:rsidRPr="00574031">
        <w:rPr>
          <w:sz w:val="22"/>
          <w:szCs w:val="22"/>
        </w:rPr>
        <w:t xml:space="preserve">. </w:t>
      </w:r>
      <w:r w:rsidR="00DE48D7" w:rsidRPr="00574031">
        <w:rPr>
          <w:sz w:val="22"/>
          <w:szCs w:val="22"/>
        </w:rPr>
        <w:t>In addition, 100% of the permanent room light fixtures in the dwelling units shall be equipped</w:t>
      </w:r>
      <w:r w:rsidR="00DE48D7" w:rsidRPr="00574031">
        <w:rPr>
          <w:sz w:val="22"/>
          <w:szCs w:val="22"/>
          <w:u w:color="FF0000"/>
        </w:rPr>
        <w:t xml:space="preserve"> with</w:t>
      </w:r>
      <w:r w:rsidR="00B26003" w:rsidRPr="00574031">
        <w:rPr>
          <w:sz w:val="22"/>
          <w:szCs w:val="22"/>
          <w:u w:color="FF0000"/>
        </w:rPr>
        <w:t xml:space="preserve"> </w:t>
      </w:r>
      <w:r w:rsidR="00DE48D7" w:rsidRPr="00574031">
        <w:rPr>
          <w:sz w:val="22"/>
          <w:szCs w:val="22"/>
          <w:u w:color="FF0000"/>
        </w:rPr>
        <w:t>LED bulbs</w:t>
      </w:r>
      <w:r w:rsidR="00B26003" w:rsidRPr="00574031">
        <w:rPr>
          <w:sz w:val="22"/>
          <w:szCs w:val="22"/>
          <w:u w:color="FF0000"/>
        </w:rPr>
        <w:t xml:space="preserve"> or high efficiency</w:t>
      </w:r>
      <w:r w:rsidR="00B26003" w:rsidRPr="00ED3510">
        <w:rPr>
          <w:sz w:val="22"/>
          <w:szCs w:val="22"/>
          <w:u w:color="FF0000"/>
        </w:rPr>
        <w:t xml:space="preserve"> fluorescent lamps with electronic ballast; </w:t>
      </w:r>
      <w:r w:rsidR="00DE48D7" w:rsidRPr="00ED3510">
        <w:rPr>
          <w:sz w:val="22"/>
          <w:szCs w:val="22"/>
          <w:u w:color="FF0000"/>
        </w:rPr>
        <w:t>and 100% of the community room and common area corridor and stair lighting shall be fluorescent with electronic ballasts or shall</w:t>
      </w:r>
      <w:r w:rsidR="00C45A27" w:rsidRPr="00ED3510">
        <w:rPr>
          <w:sz w:val="22"/>
          <w:szCs w:val="22"/>
          <w:u w:color="FF0000"/>
        </w:rPr>
        <w:t xml:space="preserve"> utilize </w:t>
      </w:r>
      <w:r w:rsidR="00DE48D7" w:rsidRPr="00ED3510">
        <w:rPr>
          <w:sz w:val="22"/>
          <w:szCs w:val="22"/>
          <w:u w:color="FF0000"/>
        </w:rPr>
        <w:t xml:space="preserve">LED bulbs. </w:t>
      </w:r>
    </w:p>
    <w:p w14:paraId="78532C30" w14:textId="77777777" w:rsidR="00E91B81" w:rsidRDefault="00E91B81" w:rsidP="001C75D0">
      <w:pPr>
        <w:pStyle w:val="BodyText"/>
        <w:widowControl w:val="0"/>
        <w:tabs>
          <w:tab w:val="num" w:pos="1440"/>
        </w:tabs>
        <w:adjustRightInd w:val="0"/>
        <w:spacing w:after="120"/>
        <w:textAlignment w:val="baseline"/>
        <w:rPr>
          <w:rFonts w:cs="Arial"/>
          <w:sz w:val="22"/>
          <w:szCs w:val="22"/>
          <w:u w:color="FF0000"/>
        </w:rPr>
      </w:pPr>
    </w:p>
    <w:p w14:paraId="29D325A0" w14:textId="77777777" w:rsidR="00E91B81" w:rsidRPr="001648A4" w:rsidRDefault="00E91B81" w:rsidP="001C75D0">
      <w:pPr>
        <w:pStyle w:val="BodyText"/>
        <w:widowControl w:val="0"/>
        <w:tabs>
          <w:tab w:val="num" w:pos="1440"/>
        </w:tabs>
        <w:adjustRightInd w:val="0"/>
        <w:spacing w:after="120"/>
        <w:ind w:left="1440" w:hanging="1440"/>
        <w:textAlignment w:val="baseline"/>
        <w:rPr>
          <w:rFonts w:cs="Arial"/>
          <w:sz w:val="22"/>
          <w:szCs w:val="22"/>
          <w:u w:color="FF0000"/>
        </w:rPr>
      </w:pPr>
      <w:r w:rsidRPr="001648A4">
        <w:rPr>
          <w:rFonts w:cs="Arial"/>
          <w:sz w:val="22"/>
          <w:szCs w:val="22"/>
          <w:u w:color="FF0000"/>
        </w:rPr>
        <w:t>________</w:t>
      </w:r>
      <w:r w:rsidRPr="001648A4">
        <w:rPr>
          <w:rFonts w:cs="Arial"/>
          <w:sz w:val="22"/>
          <w:szCs w:val="22"/>
          <w:u w:color="FF0000"/>
        </w:rPr>
        <w:tab/>
        <w:t xml:space="preserve">All developments utilizing central system refrigerant flow type equipment shall meet or exceed Energy Star criteria specification for light commercial HVAC or have the Energy Star Label. </w:t>
      </w:r>
    </w:p>
    <w:p w14:paraId="24572C17" w14:textId="77777777" w:rsidR="007337F4" w:rsidRPr="00D43A65" w:rsidRDefault="007337F4" w:rsidP="001C75D0">
      <w:pPr>
        <w:pStyle w:val="BodyText"/>
        <w:widowControl w:val="0"/>
        <w:tabs>
          <w:tab w:val="num" w:pos="1440"/>
        </w:tabs>
        <w:adjustRightInd w:val="0"/>
        <w:spacing w:after="120"/>
        <w:ind w:left="1440" w:hanging="1440"/>
        <w:textAlignment w:val="baseline"/>
        <w:rPr>
          <w:rFonts w:cs="Arial"/>
          <w:sz w:val="22"/>
          <w:szCs w:val="22"/>
          <w:u w:color="FF0000"/>
        </w:rPr>
      </w:pPr>
    </w:p>
    <w:p w14:paraId="3F433457" w14:textId="77777777" w:rsidR="00721E56" w:rsidRPr="00ED3510" w:rsidRDefault="00F34029" w:rsidP="001C75D0">
      <w:pPr>
        <w:ind w:left="1440" w:hanging="1440"/>
        <w:jc w:val="both"/>
        <w:rPr>
          <w:rFonts w:ascii="Arial" w:hAnsi="Arial" w:cs="Arial"/>
          <w:sz w:val="22"/>
          <w:szCs w:val="22"/>
          <w:u w:color="FF0000"/>
        </w:rPr>
      </w:pPr>
      <w:r w:rsidRPr="00D43A65">
        <w:rPr>
          <w:rFonts w:ascii="Arial" w:hAnsi="Arial" w:cs="Arial"/>
          <w:sz w:val="22"/>
          <w:szCs w:val="22"/>
          <w:u w:color="FF0000"/>
        </w:rPr>
        <w:t>_______</w:t>
      </w:r>
      <w:r w:rsidRPr="00D43A65">
        <w:rPr>
          <w:rFonts w:ascii="Arial" w:hAnsi="Arial" w:cs="Arial"/>
          <w:sz w:val="22"/>
          <w:szCs w:val="22"/>
          <w:u w:color="FF0000"/>
        </w:rPr>
        <w:tab/>
      </w:r>
      <w:r w:rsidR="001043B7" w:rsidRPr="00D43A65">
        <w:rPr>
          <w:rFonts w:ascii="Arial" w:hAnsi="Arial" w:cs="Arial"/>
          <w:sz w:val="22"/>
          <w:szCs w:val="22"/>
          <w:u w:color="FF0000"/>
        </w:rPr>
        <w:t>In preservation developments, ex</w:t>
      </w:r>
      <w:r w:rsidR="00B26003" w:rsidRPr="00D43A65">
        <w:rPr>
          <w:rFonts w:ascii="Arial" w:hAnsi="Arial" w:cs="Arial"/>
          <w:sz w:val="22"/>
          <w:szCs w:val="22"/>
          <w:u w:color="FF0000"/>
        </w:rPr>
        <w:t xml:space="preserve">isting refrigerators more than </w:t>
      </w:r>
      <w:r w:rsidR="000E3A70" w:rsidRPr="00ED3510">
        <w:rPr>
          <w:rFonts w:ascii="Arial" w:hAnsi="Arial" w:cs="Arial"/>
          <w:sz w:val="22"/>
          <w:szCs w:val="22"/>
          <w:u w:color="FF0000"/>
        </w:rPr>
        <w:t>15</w:t>
      </w:r>
      <w:r w:rsidR="008000F6" w:rsidRPr="00ED3510">
        <w:rPr>
          <w:rFonts w:ascii="Arial" w:hAnsi="Arial" w:cs="Arial"/>
          <w:sz w:val="22"/>
          <w:szCs w:val="22"/>
          <w:u w:color="FF0000"/>
        </w:rPr>
        <w:t xml:space="preserve"> </w:t>
      </w:r>
      <w:r w:rsidR="001043B7" w:rsidRPr="00ED3510">
        <w:rPr>
          <w:rFonts w:ascii="Arial" w:hAnsi="Arial" w:cs="Arial"/>
          <w:sz w:val="22"/>
          <w:szCs w:val="22"/>
          <w:u w:color="FF0000"/>
        </w:rPr>
        <w:t xml:space="preserve">years old </w:t>
      </w:r>
      <w:r w:rsidR="001D5893" w:rsidRPr="00ED3510">
        <w:rPr>
          <w:rFonts w:ascii="Arial" w:hAnsi="Arial" w:cs="Arial"/>
          <w:sz w:val="22"/>
          <w:szCs w:val="22"/>
          <w:u w:color="FF0000"/>
        </w:rPr>
        <w:t>will</w:t>
      </w:r>
      <w:r w:rsidR="001043B7" w:rsidRPr="00ED3510">
        <w:rPr>
          <w:rFonts w:ascii="Arial" w:hAnsi="Arial" w:cs="Arial"/>
          <w:sz w:val="22"/>
          <w:szCs w:val="22"/>
          <w:u w:color="FF0000"/>
        </w:rPr>
        <w:t xml:space="preserve"> be replaced with Energy Star® labeled type. Existing heat pumps, air conditioning condensing units, and through-wall air conditioners more than </w:t>
      </w:r>
      <w:r w:rsidR="000E3A70" w:rsidRPr="00ED3510">
        <w:rPr>
          <w:rFonts w:ascii="Arial" w:hAnsi="Arial" w:cs="Arial"/>
          <w:sz w:val="22"/>
          <w:szCs w:val="22"/>
          <w:u w:color="FF0000"/>
        </w:rPr>
        <w:t>20</w:t>
      </w:r>
      <w:r w:rsidR="008000F6" w:rsidRPr="00ED3510">
        <w:rPr>
          <w:rFonts w:ascii="Arial" w:hAnsi="Arial" w:cs="Arial"/>
          <w:sz w:val="22"/>
          <w:szCs w:val="22"/>
          <w:u w:color="FF0000"/>
        </w:rPr>
        <w:t xml:space="preserve"> </w:t>
      </w:r>
      <w:r w:rsidR="001043B7" w:rsidRPr="00ED3510">
        <w:rPr>
          <w:rFonts w:ascii="Arial" w:hAnsi="Arial" w:cs="Arial"/>
          <w:sz w:val="22"/>
          <w:szCs w:val="22"/>
          <w:u w:color="FF0000"/>
        </w:rPr>
        <w:t xml:space="preserve">years old </w:t>
      </w:r>
      <w:r w:rsidR="001D5893" w:rsidRPr="00ED3510">
        <w:rPr>
          <w:rFonts w:ascii="Arial" w:hAnsi="Arial" w:cs="Arial"/>
          <w:sz w:val="22"/>
          <w:szCs w:val="22"/>
          <w:u w:color="FF0000"/>
        </w:rPr>
        <w:t>will</w:t>
      </w:r>
      <w:r w:rsidR="001043B7" w:rsidRPr="00ED3510">
        <w:rPr>
          <w:rFonts w:ascii="Arial" w:hAnsi="Arial" w:cs="Arial"/>
          <w:sz w:val="22"/>
          <w:szCs w:val="22"/>
          <w:u w:color="FF0000"/>
        </w:rPr>
        <w:t xml:space="preserve"> be replaced with Energy Star® labeled type, when such equipment exists. Existing f</w:t>
      </w:r>
      <w:r w:rsidR="00B26003" w:rsidRPr="00ED3510">
        <w:rPr>
          <w:rFonts w:ascii="Arial" w:hAnsi="Arial" w:cs="Arial"/>
          <w:sz w:val="22"/>
          <w:szCs w:val="22"/>
          <w:u w:color="FF0000"/>
        </w:rPr>
        <w:t xml:space="preserve">urnaces and boilers more than </w:t>
      </w:r>
      <w:r w:rsidR="000E3A70" w:rsidRPr="00ED3510">
        <w:rPr>
          <w:rFonts w:ascii="Arial" w:hAnsi="Arial" w:cs="Arial"/>
          <w:sz w:val="22"/>
          <w:szCs w:val="22"/>
          <w:u w:color="FF0000"/>
        </w:rPr>
        <w:t>25</w:t>
      </w:r>
      <w:r w:rsidR="008000F6" w:rsidRPr="00ED3510">
        <w:rPr>
          <w:rFonts w:ascii="Arial" w:hAnsi="Arial" w:cs="Arial"/>
          <w:sz w:val="22"/>
          <w:szCs w:val="22"/>
          <w:u w:color="FF0000"/>
        </w:rPr>
        <w:t xml:space="preserve"> </w:t>
      </w:r>
      <w:r w:rsidR="001043B7" w:rsidRPr="00ED3510">
        <w:rPr>
          <w:rFonts w:ascii="Arial" w:hAnsi="Arial" w:cs="Arial"/>
          <w:sz w:val="22"/>
          <w:szCs w:val="22"/>
          <w:u w:color="FF0000"/>
        </w:rPr>
        <w:t xml:space="preserve">years old </w:t>
      </w:r>
      <w:r w:rsidR="001D5893" w:rsidRPr="00ED3510">
        <w:rPr>
          <w:rFonts w:ascii="Arial" w:hAnsi="Arial" w:cs="Arial"/>
          <w:sz w:val="22"/>
          <w:szCs w:val="22"/>
          <w:u w:color="FF0000"/>
        </w:rPr>
        <w:t>wi</w:t>
      </w:r>
      <w:r w:rsidR="001043B7" w:rsidRPr="00ED3510">
        <w:rPr>
          <w:rFonts w:ascii="Arial" w:hAnsi="Arial" w:cs="Arial"/>
          <w:sz w:val="22"/>
          <w:szCs w:val="22"/>
          <w:u w:color="FF0000"/>
        </w:rPr>
        <w:t>ll be replaced with Energy Star® labeled type, when such equipment exists. (Programmable thermostats do not need to be provided</w:t>
      </w:r>
      <w:r w:rsidR="00815533" w:rsidRPr="00ED3510">
        <w:rPr>
          <w:rFonts w:ascii="Arial" w:hAnsi="Arial" w:cs="Arial"/>
          <w:sz w:val="22"/>
          <w:szCs w:val="22"/>
          <w:u w:color="FF0000"/>
        </w:rPr>
        <w:t>.</w:t>
      </w:r>
      <w:r w:rsidR="001043B7" w:rsidRPr="00ED3510">
        <w:rPr>
          <w:rFonts w:ascii="Arial" w:hAnsi="Arial" w:cs="Arial"/>
          <w:sz w:val="22"/>
          <w:szCs w:val="22"/>
          <w:u w:color="FF0000"/>
        </w:rPr>
        <w:t xml:space="preserve">) In addition, existing community room, common area corridor and stair lighting more than 15 years old </w:t>
      </w:r>
      <w:r w:rsidR="001D5893" w:rsidRPr="00ED3510">
        <w:rPr>
          <w:rFonts w:ascii="Arial" w:hAnsi="Arial" w:cs="Arial"/>
          <w:sz w:val="22"/>
          <w:szCs w:val="22"/>
          <w:u w:color="FF0000"/>
        </w:rPr>
        <w:t>wi</w:t>
      </w:r>
      <w:r w:rsidR="001043B7" w:rsidRPr="00ED3510">
        <w:rPr>
          <w:rFonts w:ascii="Arial" w:hAnsi="Arial" w:cs="Arial"/>
          <w:sz w:val="22"/>
          <w:szCs w:val="22"/>
          <w:u w:color="FF0000"/>
        </w:rPr>
        <w:t xml:space="preserve">ll be replaced with fluorescent fixtures with electronic ballasts or fixtures that utilize </w:t>
      </w:r>
      <w:r w:rsidR="00657A02" w:rsidRPr="00ED3510">
        <w:rPr>
          <w:rFonts w:ascii="Arial" w:hAnsi="Arial" w:cs="Arial"/>
          <w:sz w:val="22"/>
          <w:szCs w:val="22"/>
          <w:u w:color="FF0000"/>
        </w:rPr>
        <w:t xml:space="preserve">LED </w:t>
      </w:r>
      <w:r w:rsidR="001043B7" w:rsidRPr="00ED3510">
        <w:rPr>
          <w:rFonts w:ascii="Arial" w:hAnsi="Arial" w:cs="Arial"/>
          <w:sz w:val="22"/>
          <w:szCs w:val="22"/>
          <w:u w:color="FF0000"/>
        </w:rPr>
        <w:t>bulbs.</w:t>
      </w:r>
      <w:r w:rsidR="00DB65F5" w:rsidRPr="00ED3510">
        <w:rPr>
          <w:rFonts w:ascii="Arial" w:hAnsi="Arial" w:cs="Arial"/>
          <w:sz w:val="22"/>
          <w:szCs w:val="22"/>
          <w:u w:color="FF0000"/>
        </w:rPr>
        <w:t xml:space="preserve"> Where windows are scheduled for replacement, they </w:t>
      </w:r>
      <w:r w:rsidR="00104B43" w:rsidRPr="00ED3510">
        <w:rPr>
          <w:rFonts w:ascii="Arial" w:hAnsi="Arial" w:cs="Arial"/>
          <w:sz w:val="22"/>
          <w:szCs w:val="22"/>
          <w:u w:color="FF0000"/>
        </w:rPr>
        <w:t>s</w:t>
      </w:r>
      <w:r w:rsidR="00321C3F" w:rsidRPr="00ED3510">
        <w:rPr>
          <w:rFonts w:ascii="Arial" w:hAnsi="Arial" w:cs="Arial"/>
          <w:sz w:val="22"/>
          <w:szCs w:val="22"/>
          <w:u w:color="FF0000"/>
        </w:rPr>
        <w:t>hall</w:t>
      </w:r>
      <w:r w:rsidR="00104B43" w:rsidRPr="00ED3510">
        <w:rPr>
          <w:rFonts w:ascii="Arial" w:hAnsi="Arial" w:cs="Arial"/>
          <w:sz w:val="22"/>
          <w:szCs w:val="22"/>
          <w:u w:color="FF0000"/>
        </w:rPr>
        <w:t xml:space="preserve"> </w:t>
      </w:r>
      <w:r w:rsidR="00DB65F5" w:rsidRPr="00ED3510">
        <w:rPr>
          <w:rFonts w:ascii="Arial" w:hAnsi="Arial" w:cs="Arial"/>
          <w:sz w:val="22"/>
          <w:szCs w:val="22"/>
          <w:u w:color="FF0000"/>
        </w:rPr>
        <w:t>be Energy Star® qualified products</w:t>
      </w:r>
      <w:r w:rsidR="00200F39" w:rsidRPr="00ED3510">
        <w:rPr>
          <w:rFonts w:ascii="Arial" w:hAnsi="Arial" w:cs="Arial"/>
          <w:sz w:val="22"/>
          <w:szCs w:val="22"/>
          <w:u w:color="FF0000"/>
        </w:rPr>
        <w:t xml:space="preserve">, except in buildings over three stories in height, </w:t>
      </w:r>
      <w:r w:rsidR="00452D30" w:rsidRPr="00ED3510">
        <w:rPr>
          <w:rFonts w:ascii="Arial" w:hAnsi="Arial" w:cs="Arial"/>
          <w:sz w:val="22"/>
          <w:szCs w:val="22"/>
          <w:u w:color="FF0000"/>
        </w:rPr>
        <w:t xml:space="preserve">wherein </w:t>
      </w:r>
      <w:r w:rsidR="00200F39" w:rsidRPr="00ED3510">
        <w:rPr>
          <w:rFonts w:ascii="Arial" w:hAnsi="Arial" w:cs="Arial"/>
          <w:sz w:val="22"/>
          <w:szCs w:val="22"/>
          <w:u w:color="FF0000"/>
        </w:rPr>
        <w:t>window</w:t>
      </w:r>
      <w:r w:rsidR="00452D30" w:rsidRPr="00ED3510">
        <w:rPr>
          <w:rFonts w:ascii="Arial" w:hAnsi="Arial" w:cs="Arial"/>
          <w:sz w:val="22"/>
          <w:szCs w:val="22"/>
          <w:u w:color="FF0000"/>
        </w:rPr>
        <w:t xml:space="preserve"> replacement</w:t>
      </w:r>
      <w:r w:rsidR="00200F39" w:rsidRPr="00ED3510">
        <w:rPr>
          <w:rFonts w:ascii="Arial" w:hAnsi="Arial" w:cs="Arial"/>
          <w:sz w:val="22"/>
          <w:szCs w:val="22"/>
          <w:u w:color="FF0000"/>
        </w:rPr>
        <w:t xml:space="preserve"> may comply instead with ASHRAE Standard 189.1-2009.</w:t>
      </w:r>
    </w:p>
    <w:p w14:paraId="103BBA1C" w14:textId="77777777" w:rsidR="00C43AC6" w:rsidRPr="00ED3510" w:rsidRDefault="00C43AC6" w:rsidP="001C75D0">
      <w:pPr>
        <w:jc w:val="both"/>
        <w:rPr>
          <w:rFonts w:ascii="Arial" w:hAnsi="Arial" w:cs="Arial"/>
          <w:sz w:val="22"/>
          <w:szCs w:val="22"/>
        </w:rPr>
      </w:pPr>
    </w:p>
    <w:p w14:paraId="5E5F891B" w14:textId="77777777" w:rsidR="00C43AC6" w:rsidRPr="00F34029" w:rsidRDefault="00C43AC6" w:rsidP="001C75D0">
      <w:pPr>
        <w:jc w:val="both"/>
        <w:rPr>
          <w:rFonts w:ascii="Arial" w:hAnsi="Arial" w:cs="Arial"/>
          <w:b/>
          <w:sz w:val="22"/>
          <w:szCs w:val="22"/>
        </w:rPr>
      </w:pPr>
      <w:r w:rsidRPr="00F34029">
        <w:rPr>
          <w:rFonts w:ascii="Arial" w:hAnsi="Arial" w:cs="Arial"/>
          <w:b/>
          <w:sz w:val="22"/>
          <w:szCs w:val="22"/>
        </w:rPr>
        <w:t xml:space="preserve">For </w:t>
      </w:r>
      <w:r w:rsidR="00873946">
        <w:rPr>
          <w:rFonts w:ascii="Arial" w:hAnsi="Arial" w:cs="Arial"/>
          <w:b/>
          <w:sz w:val="22"/>
          <w:szCs w:val="22"/>
          <w:u w:val="single"/>
        </w:rPr>
        <w:t>ALL</w:t>
      </w:r>
      <w:r w:rsidRPr="00F34029">
        <w:rPr>
          <w:rFonts w:ascii="Arial" w:hAnsi="Arial" w:cs="Arial"/>
          <w:b/>
          <w:sz w:val="22"/>
          <w:szCs w:val="22"/>
        </w:rPr>
        <w:t xml:space="preserve"> new construction, rehabilitation and preservation applications: </w:t>
      </w:r>
    </w:p>
    <w:p w14:paraId="121BAED9" w14:textId="77777777" w:rsidR="00C43AC6" w:rsidRPr="00F34029" w:rsidRDefault="00C43AC6" w:rsidP="001C75D0">
      <w:pPr>
        <w:jc w:val="both"/>
        <w:rPr>
          <w:rFonts w:ascii="Arial" w:hAnsi="Arial" w:cs="Arial"/>
          <w:sz w:val="22"/>
          <w:szCs w:val="22"/>
        </w:rPr>
      </w:pPr>
    </w:p>
    <w:p w14:paraId="4B0F6CBC" w14:textId="77777777" w:rsidR="00C549F6" w:rsidRPr="00F34029" w:rsidRDefault="00C549F6" w:rsidP="001C75D0">
      <w:pPr>
        <w:spacing w:after="120"/>
        <w:jc w:val="both"/>
        <w:rPr>
          <w:rFonts w:ascii="Arial" w:hAnsi="Arial" w:cs="Arial"/>
          <w:sz w:val="22"/>
          <w:szCs w:val="22"/>
        </w:rPr>
      </w:pPr>
      <w:r w:rsidRPr="00F34029">
        <w:rPr>
          <w:rFonts w:ascii="Arial" w:hAnsi="Arial" w:cs="Arial"/>
          <w:sz w:val="22"/>
          <w:szCs w:val="22"/>
          <w:u w:color="FF0000"/>
        </w:rPr>
        <w:t xml:space="preserve">As the </w:t>
      </w:r>
      <w:r w:rsidR="00ED3510" w:rsidRPr="00ED3510">
        <w:rPr>
          <w:rFonts w:ascii="Arial" w:hAnsi="Arial" w:cs="Arial"/>
          <w:b/>
          <w:color w:val="FF0000"/>
          <w:sz w:val="22"/>
          <w:szCs w:val="22"/>
          <w:u w:val="single"/>
        </w:rPr>
        <w:t>APPLICANT</w:t>
      </w:r>
      <w:r w:rsidRPr="00F34029">
        <w:rPr>
          <w:rFonts w:ascii="Arial" w:hAnsi="Arial" w:cs="Arial"/>
          <w:sz w:val="22"/>
          <w:szCs w:val="22"/>
          <w:u w:color="FF0000"/>
        </w:rPr>
        <w:t>, I certify that:</w:t>
      </w:r>
    </w:p>
    <w:p w14:paraId="29CB4117" w14:textId="77777777" w:rsidR="003C65FA" w:rsidRDefault="001043B7" w:rsidP="001C75D0">
      <w:pPr>
        <w:ind w:left="1440" w:hanging="1440"/>
        <w:jc w:val="both"/>
        <w:rPr>
          <w:rFonts w:ascii="Arial" w:hAnsi="Arial" w:cs="Arial"/>
          <w:sz w:val="22"/>
          <w:szCs w:val="22"/>
          <w:u w:color="FF0000"/>
        </w:rPr>
      </w:pPr>
      <w:r w:rsidRPr="00F34029">
        <w:rPr>
          <w:rFonts w:ascii="Arial" w:hAnsi="Arial" w:cs="Arial"/>
          <w:sz w:val="22"/>
          <w:szCs w:val="22"/>
        </w:rPr>
        <w:t>_______</w:t>
      </w:r>
      <w:r w:rsidRPr="00F34029">
        <w:rPr>
          <w:rFonts w:ascii="Arial" w:hAnsi="Arial" w:cs="Arial"/>
          <w:sz w:val="22"/>
          <w:szCs w:val="22"/>
        </w:rPr>
        <w:tab/>
      </w:r>
      <w:r w:rsidR="00C549F6" w:rsidRPr="00F34029">
        <w:rPr>
          <w:rFonts w:ascii="Arial" w:hAnsi="Arial" w:cs="Arial"/>
          <w:sz w:val="22"/>
          <w:szCs w:val="22"/>
          <w:u w:color="FF0000"/>
        </w:rPr>
        <w:t>W</w:t>
      </w:r>
      <w:r w:rsidRPr="00F34029">
        <w:rPr>
          <w:rFonts w:ascii="Arial" w:hAnsi="Arial" w:cs="Arial"/>
          <w:sz w:val="22"/>
          <w:szCs w:val="22"/>
          <w:u w:color="FF0000"/>
        </w:rPr>
        <w:t>hen existing equipment and appliances are replaced, they will be replaced with Energy Star® labeled equipment, when such equipment exists.</w:t>
      </w:r>
    </w:p>
    <w:p w14:paraId="758CCC32" w14:textId="77777777" w:rsidR="005B1D72" w:rsidRPr="00F34029" w:rsidRDefault="005B1D72" w:rsidP="001C75D0">
      <w:pPr>
        <w:ind w:left="1440" w:hanging="1440"/>
        <w:jc w:val="both"/>
        <w:rPr>
          <w:rFonts w:ascii="Arial" w:hAnsi="Arial" w:cs="Arial"/>
          <w:sz w:val="22"/>
          <w:szCs w:val="22"/>
          <w:u w:color="FF0000"/>
        </w:rPr>
      </w:pPr>
    </w:p>
    <w:p w14:paraId="358286E3" w14:textId="77777777" w:rsidR="005B1D72" w:rsidRPr="009719FF" w:rsidRDefault="005B1D72" w:rsidP="001C75D0">
      <w:pPr>
        <w:spacing w:after="120"/>
        <w:jc w:val="both"/>
        <w:rPr>
          <w:rFonts w:ascii="Arial" w:hAnsi="Arial" w:cs="Arial"/>
          <w:sz w:val="22"/>
          <w:szCs w:val="22"/>
          <w:u w:color="FF0000"/>
        </w:rPr>
      </w:pPr>
      <w:r w:rsidRPr="009719FF">
        <w:rPr>
          <w:rFonts w:ascii="Arial" w:hAnsi="Arial" w:cs="Arial"/>
          <w:sz w:val="22"/>
          <w:szCs w:val="22"/>
        </w:rPr>
        <w:t>As the</w:t>
      </w:r>
      <w:r w:rsidRPr="005B1D72">
        <w:rPr>
          <w:rFonts w:ascii="Arial" w:hAnsi="Arial" w:cs="Arial"/>
          <w:color w:val="FF0000"/>
          <w:sz w:val="22"/>
          <w:szCs w:val="22"/>
        </w:rPr>
        <w:t xml:space="preserve"> </w:t>
      </w:r>
      <w:r w:rsidR="00E91B81">
        <w:rPr>
          <w:rFonts w:ascii="Arial" w:hAnsi="Arial" w:cs="Arial"/>
          <w:b/>
          <w:color w:val="FF0000"/>
          <w:sz w:val="22"/>
          <w:szCs w:val="22"/>
          <w:u w:val="single"/>
        </w:rPr>
        <w:t>DESIGN ARCHITECT</w:t>
      </w:r>
      <w:r w:rsidRPr="005B1D72">
        <w:rPr>
          <w:rFonts w:ascii="Arial" w:hAnsi="Arial" w:cs="Arial"/>
          <w:color w:val="FF0000"/>
          <w:sz w:val="22"/>
          <w:szCs w:val="22"/>
        </w:rPr>
        <w:t xml:space="preserve">, </w:t>
      </w:r>
      <w:r w:rsidRPr="009719FF">
        <w:rPr>
          <w:rFonts w:ascii="Arial" w:hAnsi="Arial" w:cs="Arial"/>
          <w:sz w:val="22"/>
          <w:szCs w:val="22"/>
        </w:rPr>
        <w:t>I certify that for new construction and substantial rehab developments:</w:t>
      </w:r>
    </w:p>
    <w:p w14:paraId="6B7D7B85" w14:textId="77777777" w:rsidR="005B1D72" w:rsidRPr="009719FF" w:rsidRDefault="005B1D72" w:rsidP="001C75D0">
      <w:pPr>
        <w:tabs>
          <w:tab w:val="left" w:pos="450"/>
          <w:tab w:val="left" w:pos="1440"/>
        </w:tabs>
        <w:ind w:left="1440" w:hanging="1440"/>
        <w:jc w:val="both"/>
        <w:rPr>
          <w:rFonts w:ascii="Arial" w:hAnsi="Arial" w:cs="Arial"/>
          <w:sz w:val="22"/>
          <w:szCs w:val="22"/>
        </w:rPr>
      </w:pPr>
      <w:r w:rsidRPr="009719FF">
        <w:rPr>
          <w:rFonts w:ascii="Arial" w:hAnsi="Arial" w:cs="Arial"/>
          <w:sz w:val="22"/>
          <w:szCs w:val="22"/>
        </w:rPr>
        <w:t>_______</w:t>
      </w:r>
      <w:r w:rsidRPr="009719FF">
        <w:rPr>
          <w:rFonts w:ascii="Arial" w:hAnsi="Arial" w:cs="Arial"/>
          <w:sz w:val="22"/>
          <w:szCs w:val="22"/>
        </w:rPr>
        <w:tab/>
        <w:t>The referenced development will promote energy efficiency and conservation, operational savings and sustainable building practices by meeting the mandatory measures outlined in the 20</w:t>
      </w:r>
      <w:r w:rsidR="009719FF">
        <w:rPr>
          <w:rFonts w:ascii="Arial" w:hAnsi="Arial" w:cs="Arial"/>
          <w:sz w:val="22"/>
          <w:szCs w:val="22"/>
        </w:rPr>
        <w:t>20</w:t>
      </w:r>
      <w:r w:rsidRPr="009719FF">
        <w:rPr>
          <w:rFonts w:ascii="Arial" w:hAnsi="Arial" w:cs="Arial"/>
          <w:sz w:val="22"/>
          <w:szCs w:val="22"/>
        </w:rPr>
        <w:t xml:space="preserve"> Enterprise Green Communities Criteria, (Not applicable if seeking certification under a National Green Building program in Selection Criteria)</w:t>
      </w:r>
    </w:p>
    <w:p w14:paraId="47F87AFA" w14:textId="77777777" w:rsidR="005B1D72" w:rsidRPr="009719FF" w:rsidRDefault="005B1D72" w:rsidP="001C75D0">
      <w:pPr>
        <w:pStyle w:val="BodyText"/>
        <w:spacing w:after="120"/>
        <w:ind w:left="1440"/>
        <w:rPr>
          <w:rFonts w:cs="Arial"/>
          <w:sz w:val="22"/>
          <w:szCs w:val="22"/>
        </w:rPr>
      </w:pPr>
      <w:r w:rsidRPr="009719FF">
        <w:rPr>
          <w:rFonts w:cs="Arial"/>
          <w:sz w:val="22"/>
          <w:szCs w:val="22"/>
        </w:rPr>
        <w:t xml:space="preserve">plus the following:  </w:t>
      </w:r>
    </w:p>
    <w:p w14:paraId="2292A4C2" w14:textId="77777777" w:rsidR="00F7684C" w:rsidRPr="00D46F18" w:rsidRDefault="008F4E59" w:rsidP="001C75D0">
      <w:pPr>
        <w:pStyle w:val="Heading3"/>
        <w:tabs>
          <w:tab w:val="left" w:pos="1440"/>
        </w:tabs>
        <w:jc w:val="both"/>
        <w:rPr>
          <w:sz w:val="22"/>
          <w:szCs w:val="22"/>
          <w:u w:val="single"/>
        </w:rPr>
      </w:pPr>
      <w:r w:rsidRPr="008F4E59">
        <w:rPr>
          <w:sz w:val="22"/>
          <w:szCs w:val="22"/>
          <w:u w:val="single"/>
        </w:rPr>
        <w:t xml:space="preserve">PHFA </w:t>
      </w:r>
      <w:r w:rsidR="002643EF">
        <w:fldChar w:fldCharType="begin"/>
      </w:r>
      <w:r w:rsidR="002643EF">
        <w:instrText xml:space="preserve"> FILLIN   \* MERGEFORMAT </w:instrText>
      </w:r>
      <w:r w:rsidR="002643EF">
        <w:fldChar w:fldCharType="end"/>
      </w:r>
      <w:r w:rsidRPr="008F4E59">
        <w:rPr>
          <w:sz w:val="22"/>
          <w:szCs w:val="22"/>
          <w:u w:val="single"/>
        </w:rPr>
        <w:t>Green Building Criteria for new construction and substantial rehabilitation developments:</w:t>
      </w:r>
    </w:p>
    <w:p w14:paraId="6EC77B71" w14:textId="77777777" w:rsidR="00D80F8D" w:rsidRPr="00D46F18" w:rsidRDefault="00D80F8D" w:rsidP="001C75D0">
      <w:pPr>
        <w:jc w:val="both"/>
      </w:pPr>
    </w:p>
    <w:p w14:paraId="75D79D80" w14:textId="77777777" w:rsidR="0058157C" w:rsidRPr="00D46F18" w:rsidRDefault="008F4E59" w:rsidP="001C75D0">
      <w:pPr>
        <w:ind w:left="1440" w:hanging="1440"/>
        <w:jc w:val="both"/>
        <w:rPr>
          <w:sz w:val="22"/>
          <w:szCs w:val="22"/>
        </w:rPr>
      </w:pPr>
      <w:r w:rsidRPr="008F4E59">
        <w:rPr>
          <w:rFonts w:ascii="Arial" w:hAnsi="Arial" w:cs="Arial"/>
          <w:sz w:val="22"/>
          <w:szCs w:val="22"/>
        </w:rPr>
        <w:t>_______</w:t>
      </w:r>
      <w:r w:rsidRPr="008F4E59">
        <w:rPr>
          <w:rFonts w:ascii="Arial" w:hAnsi="Arial" w:cs="Arial"/>
          <w:sz w:val="22"/>
          <w:szCs w:val="22"/>
        </w:rPr>
        <w:tab/>
        <w:t xml:space="preserve">As the </w:t>
      </w:r>
      <w:r w:rsidR="00E91B81">
        <w:rPr>
          <w:rFonts w:ascii="Arial" w:hAnsi="Arial" w:cs="Arial"/>
          <w:b/>
          <w:sz w:val="22"/>
          <w:szCs w:val="22"/>
          <w:u w:val="single"/>
        </w:rPr>
        <w:t>DESIGN ARCHITECT</w:t>
      </w:r>
      <w:r w:rsidRPr="008F4E59">
        <w:rPr>
          <w:rFonts w:ascii="Arial" w:hAnsi="Arial" w:cs="Arial"/>
          <w:sz w:val="22"/>
          <w:szCs w:val="22"/>
        </w:rPr>
        <w:t>, I hereby certify that I either have designed or will design the referenced development to include the following green building features:</w:t>
      </w:r>
    </w:p>
    <w:p w14:paraId="6BC236A7" w14:textId="77777777" w:rsidR="00F7684C" w:rsidRPr="00F34029" w:rsidRDefault="00F7684C" w:rsidP="001C75D0">
      <w:pPr>
        <w:tabs>
          <w:tab w:val="left" w:pos="450"/>
        </w:tabs>
        <w:jc w:val="both"/>
        <w:rPr>
          <w:rFonts w:ascii="Arial" w:hAnsi="Arial" w:cs="Arial"/>
          <w:sz w:val="22"/>
          <w:szCs w:val="22"/>
        </w:rPr>
      </w:pPr>
    </w:p>
    <w:p w14:paraId="14B787F3" w14:textId="77777777" w:rsidR="0058157C" w:rsidRDefault="00F7684C" w:rsidP="001C75D0">
      <w:pPr>
        <w:numPr>
          <w:ilvl w:val="0"/>
          <w:numId w:val="4"/>
        </w:numPr>
        <w:tabs>
          <w:tab w:val="clear" w:pos="810"/>
          <w:tab w:val="left" w:pos="450"/>
          <w:tab w:val="num" w:pos="1080"/>
          <w:tab w:val="num" w:pos="1800"/>
        </w:tabs>
        <w:spacing w:after="120"/>
        <w:ind w:left="1800"/>
        <w:jc w:val="both"/>
        <w:rPr>
          <w:rFonts w:ascii="Arial" w:hAnsi="Arial" w:cs="Arial"/>
          <w:sz w:val="22"/>
          <w:szCs w:val="22"/>
        </w:rPr>
      </w:pPr>
      <w:r w:rsidRPr="00F34029">
        <w:rPr>
          <w:rFonts w:ascii="Arial" w:hAnsi="Arial" w:cs="Arial"/>
          <w:sz w:val="22"/>
          <w:szCs w:val="22"/>
        </w:rPr>
        <w:t>No piping shall be located outside of the interior finish of the insulated building envelope. (Not applicable to existing piping in preservation developments.)</w:t>
      </w:r>
    </w:p>
    <w:p w14:paraId="5FE742AD" w14:textId="3C2BB1A9" w:rsidR="0058157C" w:rsidRDefault="00F7684C" w:rsidP="001C75D0">
      <w:pPr>
        <w:numPr>
          <w:ilvl w:val="0"/>
          <w:numId w:val="4"/>
        </w:numPr>
        <w:tabs>
          <w:tab w:val="clear" w:pos="810"/>
          <w:tab w:val="left" w:pos="450"/>
          <w:tab w:val="num" w:pos="1080"/>
          <w:tab w:val="num" w:pos="1800"/>
        </w:tabs>
        <w:spacing w:after="120"/>
        <w:ind w:left="1800"/>
        <w:jc w:val="both"/>
        <w:rPr>
          <w:rFonts w:ascii="Arial" w:hAnsi="Arial" w:cs="Arial"/>
          <w:sz w:val="22"/>
          <w:szCs w:val="22"/>
        </w:rPr>
      </w:pPr>
      <w:r w:rsidRPr="00F34029">
        <w:rPr>
          <w:rFonts w:ascii="Arial" w:hAnsi="Arial" w:cs="Arial"/>
          <w:sz w:val="22"/>
          <w:szCs w:val="22"/>
        </w:rPr>
        <w:t xml:space="preserve">All domestic water pipes except for </w:t>
      </w:r>
      <w:r w:rsidR="001648A4" w:rsidRPr="00574031">
        <w:rPr>
          <w:rFonts w:ascii="Arial" w:hAnsi="Arial" w:cs="Arial"/>
          <w:sz w:val="22"/>
          <w:szCs w:val="22"/>
        </w:rPr>
        <w:t>cold water</w:t>
      </w:r>
      <w:r w:rsidR="001648A4">
        <w:rPr>
          <w:rFonts w:ascii="Arial" w:hAnsi="Arial" w:cs="Arial"/>
          <w:sz w:val="22"/>
          <w:szCs w:val="22"/>
        </w:rPr>
        <w:t xml:space="preserve"> </w:t>
      </w:r>
      <w:r w:rsidRPr="00F34029">
        <w:rPr>
          <w:rFonts w:ascii="Arial" w:hAnsi="Arial" w:cs="Arial"/>
          <w:sz w:val="22"/>
          <w:szCs w:val="22"/>
        </w:rPr>
        <w:t>PEX piping shall be insulated. (Not applicable to existing concealed piping in preservation developments.)</w:t>
      </w:r>
    </w:p>
    <w:p w14:paraId="45F5D90A" w14:textId="77777777" w:rsidR="0058157C" w:rsidRDefault="00F7684C" w:rsidP="001C75D0">
      <w:pPr>
        <w:numPr>
          <w:ilvl w:val="0"/>
          <w:numId w:val="4"/>
        </w:numPr>
        <w:tabs>
          <w:tab w:val="clear" w:pos="810"/>
          <w:tab w:val="left" w:pos="450"/>
          <w:tab w:val="num" w:pos="1080"/>
          <w:tab w:val="num" w:pos="1800"/>
        </w:tabs>
        <w:spacing w:after="120"/>
        <w:ind w:left="1800"/>
        <w:jc w:val="both"/>
        <w:rPr>
          <w:rFonts w:ascii="Arial" w:hAnsi="Arial" w:cs="Arial"/>
          <w:sz w:val="22"/>
          <w:szCs w:val="22"/>
        </w:rPr>
      </w:pPr>
      <w:r w:rsidRPr="00F34029">
        <w:rPr>
          <w:rFonts w:ascii="Arial" w:hAnsi="Arial" w:cs="Arial"/>
          <w:sz w:val="22"/>
          <w:szCs w:val="22"/>
        </w:rPr>
        <w:t xml:space="preserve">Termite shields or </w:t>
      </w:r>
      <w:proofErr w:type="gramStart"/>
      <w:r w:rsidRPr="00F34029">
        <w:rPr>
          <w:rFonts w:ascii="Arial" w:hAnsi="Arial" w:cs="Arial"/>
          <w:sz w:val="22"/>
          <w:szCs w:val="22"/>
        </w:rPr>
        <w:t>borate based</w:t>
      </w:r>
      <w:proofErr w:type="gramEnd"/>
      <w:r w:rsidRPr="00F34029">
        <w:rPr>
          <w:rFonts w:ascii="Arial" w:hAnsi="Arial" w:cs="Arial"/>
          <w:sz w:val="22"/>
          <w:szCs w:val="22"/>
        </w:rPr>
        <w:t xml:space="preserve"> wood treatment shall be provided with low VOC caulking at all floor joints and penetrations to prevent insect infestation. </w:t>
      </w:r>
      <w:r w:rsidR="00321C3F">
        <w:rPr>
          <w:rFonts w:ascii="Arial" w:hAnsi="Arial" w:cs="Arial"/>
          <w:sz w:val="22"/>
          <w:szCs w:val="22"/>
        </w:rPr>
        <w:t>Borate treatment shall be applied to all wood framing and sheathing to a height of 24”</w:t>
      </w:r>
      <w:r w:rsidR="000C2DDB">
        <w:rPr>
          <w:rFonts w:ascii="Arial" w:hAnsi="Arial" w:cs="Arial"/>
          <w:sz w:val="22"/>
          <w:szCs w:val="22"/>
        </w:rPr>
        <w:t xml:space="preserve"> above the “at grade” floor level.  </w:t>
      </w:r>
      <w:r w:rsidRPr="00F34029">
        <w:rPr>
          <w:rFonts w:ascii="Arial" w:hAnsi="Arial" w:cs="Arial"/>
          <w:sz w:val="22"/>
          <w:szCs w:val="22"/>
        </w:rPr>
        <w:t>Chemical soil treatment or bait stations shall not be used. (Not applicable to existing buildings.)</w:t>
      </w:r>
    </w:p>
    <w:p w14:paraId="737550EF" w14:textId="77777777" w:rsidR="005B1D72" w:rsidRDefault="005B1D72" w:rsidP="001C75D0">
      <w:pPr>
        <w:tabs>
          <w:tab w:val="left" w:pos="450"/>
          <w:tab w:val="left" w:pos="1080"/>
        </w:tabs>
        <w:jc w:val="both"/>
        <w:rPr>
          <w:rFonts w:ascii="Arial" w:hAnsi="Arial" w:cs="Arial"/>
          <w:sz w:val="22"/>
          <w:szCs w:val="22"/>
        </w:rPr>
      </w:pPr>
    </w:p>
    <w:p w14:paraId="76AED94E" w14:textId="77777777" w:rsidR="008E17B3" w:rsidRPr="008E17B3" w:rsidRDefault="008E17B3" w:rsidP="001C75D0">
      <w:pPr>
        <w:tabs>
          <w:tab w:val="left" w:pos="450"/>
          <w:tab w:val="left" w:pos="1080"/>
        </w:tabs>
        <w:jc w:val="both"/>
        <w:rPr>
          <w:rFonts w:ascii="Arial" w:hAnsi="Arial" w:cs="Arial"/>
          <w:sz w:val="22"/>
          <w:szCs w:val="22"/>
        </w:rPr>
      </w:pPr>
      <w:r w:rsidRPr="008E17B3">
        <w:rPr>
          <w:rFonts w:ascii="Arial" w:hAnsi="Arial" w:cs="Arial"/>
          <w:sz w:val="22"/>
          <w:szCs w:val="22"/>
        </w:rPr>
        <w:t xml:space="preserve">As the </w:t>
      </w:r>
      <w:r w:rsidR="00E91B81">
        <w:rPr>
          <w:rFonts w:ascii="Arial" w:hAnsi="Arial" w:cs="Arial"/>
          <w:b/>
          <w:sz w:val="22"/>
          <w:szCs w:val="22"/>
          <w:u w:val="single"/>
        </w:rPr>
        <w:t>DESIGN ARCHITECT</w:t>
      </w:r>
      <w:r w:rsidRPr="008E17B3">
        <w:rPr>
          <w:rFonts w:ascii="Arial" w:hAnsi="Arial" w:cs="Arial"/>
          <w:sz w:val="22"/>
          <w:szCs w:val="22"/>
        </w:rPr>
        <w:t>, I certify that for preservation developments:</w:t>
      </w:r>
    </w:p>
    <w:p w14:paraId="2CD38889" w14:textId="77777777" w:rsidR="008E17B3" w:rsidRPr="008E17B3" w:rsidRDefault="008E17B3" w:rsidP="001C75D0">
      <w:pPr>
        <w:pStyle w:val="ListParagraph"/>
        <w:tabs>
          <w:tab w:val="left" w:pos="450"/>
          <w:tab w:val="left" w:pos="1080"/>
        </w:tabs>
        <w:ind w:left="810"/>
        <w:jc w:val="both"/>
        <w:rPr>
          <w:rFonts w:ascii="Arial" w:hAnsi="Arial" w:cs="Arial"/>
          <w:sz w:val="22"/>
          <w:szCs w:val="22"/>
        </w:rPr>
      </w:pPr>
    </w:p>
    <w:p w14:paraId="4A29CBB5" w14:textId="77777777" w:rsidR="008E17B3" w:rsidRPr="008E17B3" w:rsidRDefault="008E17B3" w:rsidP="001C75D0">
      <w:pPr>
        <w:pStyle w:val="ListParagraph"/>
        <w:tabs>
          <w:tab w:val="left" w:pos="450"/>
          <w:tab w:val="left" w:pos="1440"/>
        </w:tabs>
        <w:ind w:left="810"/>
        <w:jc w:val="both"/>
        <w:rPr>
          <w:rFonts w:ascii="Arial" w:hAnsi="Arial" w:cs="Arial"/>
          <w:color w:val="FF0000"/>
          <w:sz w:val="22"/>
          <w:szCs w:val="22"/>
        </w:rPr>
      </w:pPr>
      <w:r w:rsidRPr="008E17B3">
        <w:rPr>
          <w:rFonts w:ascii="Arial" w:hAnsi="Arial" w:cs="Arial"/>
          <w:sz w:val="22"/>
          <w:szCs w:val="22"/>
        </w:rPr>
        <w:t>_______</w:t>
      </w:r>
      <w:r w:rsidRPr="008E17B3">
        <w:rPr>
          <w:rFonts w:ascii="Arial" w:hAnsi="Arial" w:cs="Arial"/>
          <w:sz w:val="22"/>
          <w:szCs w:val="22"/>
        </w:rPr>
        <w:tab/>
        <w:t>The referenced development will promote energy efficiency and conservation, operational savings and sustainable building practices by meeting the mandatory measures of the 20</w:t>
      </w:r>
      <w:r w:rsidR="009719FF">
        <w:rPr>
          <w:rFonts w:ascii="Arial" w:hAnsi="Arial" w:cs="Arial"/>
          <w:sz w:val="22"/>
          <w:szCs w:val="22"/>
        </w:rPr>
        <w:t>20</w:t>
      </w:r>
      <w:r w:rsidRPr="008E17B3">
        <w:rPr>
          <w:rFonts w:ascii="Arial" w:hAnsi="Arial" w:cs="Arial"/>
          <w:sz w:val="22"/>
          <w:szCs w:val="22"/>
        </w:rPr>
        <w:t xml:space="preserve"> Enterprise Green Communities Criteria, as amended below. </w:t>
      </w:r>
      <w:r w:rsidRPr="008E17B3">
        <w:rPr>
          <w:rFonts w:ascii="Arial" w:hAnsi="Arial" w:cs="Arial"/>
          <w:color w:val="FF0000"/>
          <w:sz w:val="22"/>
          <w:szCs w:val="22"/>
        </w:rPr>
        <w:t>(Not applicable if seeking certification under a National Green Building program in Selection Criteria)</w:t>
      </w:r>
    </w:p>
    <w:p w14:paraId="4078B3B9" w14:textId="77777777" w:rsidR="008E17B3" w:rsidRPr="008E17B3" w:rsidRDefault="008E17B3" w:rsidP="001C75D0">
      <w:pPr>
        <w:tabs>
          <w:tab w:val="left" w:pos="450"/>
          <w:tab w:val="left" w:pos="1440"/>
        </w:tabs>
        <w:ind w:left="450"/>
        <w:jc w:val="both"/>
        <w:rPr>
          <w:rFonts w:ascii="Arial" w:hAnsi="Arial" w:cs="Arial"/>
          <w:sz w:val="22"/>
          <w:szCs w:val="22"/>
        </w:rPr>
      </w:pPr>
    </w:p>
    <w:p w14:paraId="7193994B" w14:textId="77777777" w:rsidR="008E17B3" w:rsidRPr="008E17B3" w:rsidRDefault="008E17B3" w:rsidP="001C75D0">
      <w:pPr>
        <w:pStyle w:val="ListParagraph"/>
        <w:ind w:left="810"/>
        <w:jc w:val="both"/>
        <w:rPr>
          <w:rFonts w:ascii="Arial" w:hAnsi="Arial" w:cs="Arial"/>
          <w:b/>
          <w:sz w:val="22"/>
          <w:szCs w:val="22"/>
        </w:rPr>
      </w:pPr>
      <w:r w:rsidRPr="008E17B3">
        <w:rPr>
          <w:rFonts w:ascii="Arial" w:hAnsi="Arial" w:cs="Arial"/>
          <w:b/>
          <w:sz w:val="22"/>
          <w:szCs w:val="22"/>
        </w:rPr>
        <w:t>Enterprise Green Communities Criteria for Preservation Developments</w:t>
      </w:r>
    </w:p>
    <w:p w14:paraId="466CD153" w14:textId="77777777" w:rsidR="008E17B3" w:rsidRPr="00E91B81" w:rsidRDefault="008E17B3" w:rsidP="001C75D0">
      <w:pPr>
        <w:jc w:val="both"/>
        <w:rPr>
          <w:rFonts w:ascii="Arial" w:hAnsi="Arial" w:cs="Arial"/>
          <w:b/>
          <w:sz w:val="16"/>
          <w:szCs w:val="16"/>
        </w:rPr>
      </w:pPr>
    </w:p>
    <w:p w14:paraId="57A73963" w14:textId="1CACAB76" w:rsidR="008E17B3" w:rsidRPr="008E17B3" w:rsidRDefault="008E17B3" w:rsidP="001C75D0">
      <w:pPr>
        <w:ind w:left="450"/>
        <w:jc w:val="both"/>
        <w:rPr>
          <w:rFonts w:ascii="Arial" w:hAnsi="Arial" w:cs="Arial"/>
          <w:sz w:val="22"/>
          <w:szCs w:val="22"/>
        </w:rPr>
      </w:pPr>
      <w:r w:rsidRPr="008E17B3">
        <w:rPr>
          <w:rFonts w:ascii="Arial" w:hAnsi="Arial" w:cs="Arial"/>
          <w:sz w:val="22"/>
          <w:szCs w:val="22"/>
        </w:rPr>
        <w:t>Preservation developments are not required to follow the mandatory 20</w:t>
      </w:r>
      <w:r w:rsidR="009719FF">
        <w:rPr>
          <w:rFonts w:ascii="Arial" w:hAnsi="Arial" w:cs="Arial"/>
          <w:sz w:val="22"/>
          <w:szCs w:val="22"/>
        </w:rPr>
        <w:t>20</w:t>
      </w:r>
      <w:r w:rsidRPr="008E17B3">
        <w:rPr>
          <w:rFonts w:ascii="Arial" w:hAnsi="Arial" w:cs="Arial"/>
          <w:sz w:val="22"/>
          <w:szCs w:val="22"/>
        </w:rPr>
        <w:t xml:space="preserve"> Enterprise Green Communities criteria for “moderate rehab” projects.  Instead, they shall comply with only the following mandatory 20</w:t>
      </w:r>
      <w:r w:rsidR="001648A4">
        <w:rPr>
          <w:rFonts w:ascii="Arial" w:hAnsi="Arial" w:cs="Arial"/>
          <w:sz w:val="22"/>
          <w:szCs w:val="22"/>
        </w:rPr>
        <w:t>20</w:t>
      </w:r>
      <w:r w:rsidRPr="008E17B3">
        <w:rPr>
          <w:rFonts w:ascii="Arial" w:hAnsi="Arial" w:cs="Arial"/>
          <w:sz w:val="22"/>
          <w:szCs w:val="22"/>
        </w:rPr>
        <w:t xml:space="preserve"> Green Communities criteria, as amended:</w:t>
      </w:r>
    </w:p>
    <w:p w14:paraId="45517BCF" w14:textId="77777777" w:rsidR="008E17B3" w:rsidRPr="00574031" w:rsidRDefault="008E17B3" w:rsidP="001C75D0">
      <w:pPr>
        <w:ind w:left="450"/>
        <w:jc w:val="both"/>
        <w:rPr>
          <w:rFonts w:ascii="Arial" w:hAnsi="Arial" w:cs="Arial"/>
          <w:sz w:val="22"/>
          <w:szCs w:val="22"/>
        </w:rPr>
      </w:pPr>
    </w:p>
    <w:p w14:paraId="62077CCE"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3.1</w:t>
      </w:r>
      <w:r w:rsidRPr="00574031">
        <w:rPr>
          <w:rFonts w:ascii="Arial" w:hAnsi="Arial" w:cs="Arial"/>
          <w:sz w:val="22"/>
          <w:szCs w:val="22"/>
        </w:rPr>
        <w:tab/>
        <w:t>Environmental Remediation (Follow Enterprise and PHFA Tab 17 &amp; 34 requirements)</w:t>
      </w:r>
    </w:p>
    <w:p w14:paraId="544BC50C"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3.2</w:t>
      </w:r>
      <w:r w:rsidRPr="00574031">
        <w:rPr>
          <w:rFonts w:ascii="Arial" w:hAnsi="Arial" w:cs="Arial"/>
          <w:sz w:val="22"/>
          <w:szCs w:val="22"/>
        </w:rPr>
        <w:tab/>
      </w:r>
      <w:r w:rsidR="00620B05" w:rsidRPr="00574031">
        <w:rPr>
          <w:rFonts w:ascii="Arial" w:hAnsi="Arial" w:cs="Arial"/>
          <w:sz w:val="22"/>
          <w:szCs w:val="22"/>
        </w:rPr>
        <w:t>Minimization of Disturbance during staging and construction.</w:t>
      </w:r>
      <w:r w:rsidRPr="00574031">
        <w:rPr>
          <w:rFonts w:ascii="Arial" w:hAnsi="Arial" w:cs="Arial"/>
          <w:sz w:val="22"/>
          <w:szCs w:val="22"/>
        </w:rPr>
        <w:t xml:space="preserve"> (Applicable only to new ground disturbance)</w:t>
      </w:r>
    </w:p>
    <w:p w14:paraId="79D351DF"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3.</w:t>
      </w:r>
      <w:r w:rsidR="00620B05" w:rsidRPr="00574031">
        <w:rPr>
          <w:rFonts w:ascii="Arial" w:hAnsi="Arial" w:cs="Arial"/>
          <w:sz w:val="22"/>
          <w:szCs w:val="22"/>
        </w:rPr>
        <w:t>3</w:t>
      </w:r>
      <w:r w:rsidRPr="00574031">
        <w:rPr>
          <w:rFonts w:ascii="Arial" w:hAnsi="Arial" w:cs="Arial"/>
          <w:sz w:val="22"/>
          <w:szCs w:val="22"/>
        </w:rPr>
        <w:tab/>
      </w:r>
      <w:r w:rsidR="00620B05" w:rsidRPr="00574031">
        <w:rPr>
          <w:rFonts w:ascii="Arial" w:hAnsi="Arial" w:cs="Arial"/>
          <w:sz w:val="22"/>
          <w:szCs w:val="22"/>
        </w:rPr>
        <w:t>Ecosystem Services/</w:t>
      </w:r>
      <w:r w:rsidRPr="00574031">
        <w:rPr>
          <w:rFonts w:ascii="Arial" w:hAnsi="Arial" w:cs="Arial"/>
          <w:sz w:val="22"/>
          <w:szCs w:val="22"/>
        </w:rPr>
        <w:t>Landscaping (applicable only to new landscaping)</w:t>
      </w:r>
    </w:p>
    <w:p w14:paraId="3AF8C329"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4.1</w:t>
      </w:r>
      <w:r w:rsidRPr="00574031">
        <w:rPr>
          <w:rFonts w:ascii="Arial" w:hAnsi="Arial" w:cs="Arial"/>
          <w:sz w:val="22"/>
          <w:szCs w:val="22"/>
        </w:rPr>
        <w:tab/>
        <w:t>Water-Conserving Fixtures (Applicable only to new fixtures)</w:t>
      </w:r>
    </w:p>
    <w:p w14:paraId="7463CC24"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lastRenderedPageBreak/>
        <w:t>5.</w:t>
      </w:r>
      <w:r w:rsidR="00620B05" w:rsidRPr="00574031">
        <w:rPr>
          <w:rFonts w:ascii="Arial" w:hAnsi="Arial" w:cs="Arial"/>
          <w:sz w:val="22"/>
          <w:szCs w:val="22"/>
        </w:rPr>
        <w:t>6</w:t>
      </w:r>
      <w:r w:rsidRPr="00574031">
        <w:rPr>
          <w:rFonts w:ascii="Arial" w:hAnsi="Arial" w:cs="Arial"/>
          <w:sz w:val="22"/>
          <w:szCs w:val="22"/>
        </w:rPr>
        <w:tab/>
        <w:t>Sizing of Heating and Cooling Equipment (Applicable only to new heating and cooling equipment)</w:t>
      </w:r>
    </w:p>
    <w:p w14:paraId="339B6F86"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5.</w:t>
      </w:r>
      <w:r w:rsidR="00620B05" w:rsidRPr="00574031">
        <w:rPr>
          <w:rFonts w:ascii="Arial" w:hAnsi="Arial" w:cs="Arial"/>
          <w:sz w:val="22"/>
          <w:szCs w:val="22"/>
        </w:rPr>
        <w:t>7</w:t>
      </w:r>
      <w:r w:rsidRPr="00574031">
        <w:rPr>
          <w:rFonts w:ascii="Arial" w:hAnsi="Arial" w:cs="Arial"/>
          <w:sz w:val="22"/>
          <w:szCs w:val="22"/>
        </w:rPr>
        <w:tab/>
        <w:t>Energy Star Appliances (Applicable only to new appliances)</w:t>
      </w:r>
    </w:p>
    <w:p w14:paraId="6D1237A0" w14:textId="77777777" w:rsidR="008E17B3" w:rsidRPr="00574031" w:rsidRDefault="008E17B3" w:rsidP="001C75D0">
      <w:pPr>
        <w:ind w:left="450"/>
        <w:jc w:val="both"/>
        <w:rPr>
          <w:rFonts w:ascii="Arial" w:hAnsi="Arial" w:cs="Arial"/>
          <w:sz w:val="22"/>
          <w:szCs w:val="22"/>
        </w:rPr>
      </w:pPr>
      <w:r w:rsidRPr="00574031">
        <w:rPr>
          <w:rFonts w:ascii="Arial" w:hAnsi="Arial" w:cs="Arial"/>
          <w:sz w:val="22"/>
          <w:szCs w:val="22"/>
        </w:rPr>
        <w:t>5.</w:t>
      </w:r>
      <w:r w:rsidR="00620B05" w:rsidRPr="00574031">
        <w:rPr>
          <w:rFonts w:ascii="Arial" w:hAnsi="Arial" w:cs="Arial"/>
          <w:sz w:val="22"/>
          <w:szCs w:val="22"/>
        </w:rPr>
        <w:t>8</w:t>
      </w:r>
      <w:r w:rsidRPr="00574031">
        <w:rPr>
          <w:rFonts w:ascii="Arial" w:hAnsi="Arial" w:cs="Arial"/>
          <w:sz w:val="22"/>
          <w:szCs w:val="22"/>
        </w:rPr>
        <w:tab/>
        <w:t>Lighting (Applicable only to ne</w:t>
      </w:r>
      <w:r w:rsidR="00B345FC" w:rsidRPr="00574031">
        <w:rPr>
          <w:rFonts w:ascii="Arial" w:hAnsi="Arial" w:cs="Arial"/>
          <w:sz w:val="22"/>
          <w:szCs w:val="22"/>
        </w:rPr>
        <w:t>w</w:t>
      </w:r>
      <w:r w:rsidRPr="00574031">
        <w:rPr>
          <w:rFonts w:ascii="Arial" w:hAnsi="Arial" w:cs="Arial"/>
          <w:sz w:val="22"/>
          <w:szCs w:val="22"/>
        </w:rPr>
        <w:t xml:space="preserve"> lighting fixtures)</w:t>
      </w:r>
    </w:p>
    <w:p w14:paraId="6EECEE0F"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w:t>
      </w:r>
      <w:r w:rsidR="00620B05" w:rsidRPr="00574031">
        <w:rPr>
          <w:rFonts w:ascii="Arial" w:hAnsi="Arial" w:cs="Arial"/>
          <w:sz w:val="22"/>
          <w:szCs w:val="22"/>
        </w:rPr>
        <w:t>4</w:t>
      </w:r>
      <w:r w:rsidRPr="00574031">
        <w:rPr>
          <w:rFonts w:ascii="Arial" w:hAnsi="Arial" w:cs="Arial"/>
          <w:sz w:val="22"/>
          <w:szCs w:val="22"/>
        </w:rPr>
        <w:tab/>
      </w:r>
      <w:r w:rsidR="00620B05" w:rsidRPr="00574031">
        <w:rPr>
          <w:rFonts w:ascii="Arial" w:hAnsi="Arial" w:cs="Arial"/>
          <w:sz w:val="22"/>
          <w:szCs w:val="22"/>
        </w:rPr>
        <w:t xml:space="preserve">Healthier Material Selection </w:t>
      </w:r>
      <w:r w:rsidRPr="00574031">
        <w:rPr>
          <w:rFonts w:ascii="Arial" w:hAnsi="Arial" w:cs="Arial"/>
          <w:sz w:val="22"/>
          <w:szCs w:val="22"/>
        </w:rPr>
        <w:t>(Applicable only to new paints, coatings and primers)</w:t>
      </w:r>
    </w:p>
    <w:p w14:paraId="127595E3"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6.6</w:t>
      </w:r>
      <w:r w:rsidRPr="00574031">
        <w:rPr>
          <w:rFonts w:ascii="Arial" w:hAnsi="Arial" w:cs="Arial"/>
          <w:sz w:val="22"/>
          <w:szCs w:val="22"/>
        </w:rPr>
        <w:tab/>
      </w:r>
      <w:r w:rsidR="00B345FC" w:rsidRPr="00574031">
        <w:rPr>
          <w:rFonts w:ascii="Arial" w:hAnsi="Arial" w:cs="Arial"/>
          <w:sz w:val="22"/>
          <w:szCs w:val="22"/>
        </w:rPr>
        <w:t>Bath, Kitchen Laundry surfaces</w:t>
      </w:r>
    </w:p>
    <w:p w14:paraId="4403D040"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6.8</w:t>
      </w:r>
      <w:r w:rsidRPr="00574031">
        <w:rPr>
          <w:rFonts w:ascii="Arial" w:hAnsi="Arial" w:cs="Arial"/>
          <w:sz w:val="22"/>
          <w:szCs w:val="22"/>
        </w:rPr>
        <w:tab/>
      </w:r>
      <w:r w:rsidR="00B345FC" w:rsidRPr="00574031">
        <w:rPr>
          <w:rFonts w:ascii="Arial" w:hAnsi="Arial" w:cs="Arial"/>
          <w:sz w:val="22"/>
          <w:szCs w:val="22"/>
        </w:rPr>
        <w:t>Managing Moisture: Foundations (Applicable to new addition foundations)</w:t>
      </w:r>
    </w:p>
    <w:p w14:paraId="6158F639" w14:textId="77777777" w:rsidR="008E17B3" w:rsidRPr="00574031" w:rsidRDefault="008E17B3" w:rsidP="001C75D0">
      <w:pPr>
        <w:ind w:left="1440" w:hanging="990"/>
        <w:jc w:val="both"/>
        <w:rPr>
          <w:rFonts w:ascii="Arial" w:hAnsi="Arial" w:cs="Arial"/>
          <w:sz w:val="22"/>
          <w:szCs w:val="22"/>
        </w:rPr>
      </w:pPr>
      <w:r w:rsidRPr="00574031">
        <w:rPr>
          <w:rFonts w:ascii="Arial" w:hAnsi="Arial" w:cs="Arial"/>
          <w:sz w:val="22"/>
          <w:szCs w:val="22"/>
        </w:rPr>
        <w:t>6.9</w:t>
      </w:r>
      <w:r w:rsidRPr="00574031">
        <w:rPr>
          <w:rFonts w:ascii="Arial" w:hAnsi="Arial" w:cs="Arial"/>
          <w:sz w:val="22"/>
          <w:szCs w:val="22"/>
        </w:rPr>
        <w:tab/>
      </w:r>
      <w:r w:rsidR="00B345FC" w:rsidRPr="00574031">
        <w:rPr>
          <w:rFonts w:ascii="Arial" w:hAnsi="Arial" w:cs="Arial"/>
          <w:sz w:val="22"/>
          <w:szCs w:val="22"/>
        </w:rPr>
        <w:t>Managing Moisture: Roofing and Wall Systems (Applicable to new walls, windows and roofing)</w:t>
      </w:r>
    </w:p>
    <w:p w14:paraId="2CEAD3C8" w14:textId="77777777" w:rsidR="008E17B3" w:rsidRPr="008E17B3" w:rsidRDefault="008E17B3" w:rsidP="001C75D0">
      <w:pPr>
        <w:ind w:left="1440" w:hanging="990"/>
        <w:jc w:val="both"/>
        <w:rPr>
          <w:rFonts w:ascii="Arial" w:hAnsi="Arial" w:cs="Arial"/>
          <w:sz w:val="22"/>
          <w:szCs w:val="22"/>
        </w:rPr>
      </w:pPr>
      <w:r w:rsidRPr="008E17B3">
        <w:rPr>
          <w:rFonts w:ascii="Arial" w:hAnsi="Arial" w:cs="Arial"/>
          <w:sz w:val="22"/>
          <w:szCs w:val="22"/>
        </w:rPr>
        <w:t>7.3</w:t>
      </w:r>
      <w:r w:rsidRPr="008E17B3">
        <w:rPr>
          <w:rFonts w:ascii="Arial" w:hAnsi="Arial" w:cs="Arial"/>
          <w:sz w:val="22"/>
          <w:szCs w:val="22"/>
        </w:rPr>
        <w:tab/>
        <w:t>Combustion Equipment (Carbon monoxide alarm requirements apply to all projects with combustion equipment.  Venting requirements are applicable to new combustion equipment only)</w:t>
      </w:r>
    </w:p>
    <w:p w14:paraId="47CB68C9" w14:textId="77777777" w:rsidR="008E17B3" w:rsidRPr="008E17B3" w:rsidRDefault="008E17B3" w:rsidP="001C75D0">
      <w:pPr>
        <w:ind w:left="450"/>
        <w:jc w:val="both"/>
        <w:rPr>
          <w:rFonts w:ascii="Arial" w:hAnsi="Arial" w:cs="Arial"/>
          <w:sz w:val="22"/>
          <w:szCs w:val="22"/>
        </w:rPr>
      </w:pPr>
      <w:r w:rsidRPr="008E17B3">
        <w:rPr>
          <w:rFonts w:ascii="Arial" w:hAnsi="Arial" w:cs="Arial"/>
          <w:sz w:val="22"/>
          <w:szCs w:val="22"/>
        </w:rPr>
        <w:t>7.</w:t>
      </w:r>
      <w:r w:rsidR="00B345FC">
        <w:rPr>
          <w:rFonts w:ascii="Arial" w:hAnsi="Arial" w:cs="Arial"/>
          <w:sz w:val="22"/>
          <w:szCs w:val="22"/>
        </w:rPr>
        <w:t>5</w:t>
      </w:r>
      <w:r w:rsidRPr="008E17B3">
        <w:rPr>
          <w:rFonts w:ascii="Arial" w:hAnsi="Arial" w:cs="Arial"/>
          <w:sz w:val="22"/>
          <w:szCs w:val="22"/>
        </w:rPr>
        <w:tab/>
        <w:t>Integrated Pest Management (Applicable only if identified as a problem in the PCNA)</w:t>
      </w:r>
    </w:p>
    <w:p w14:paraId="617FCBA6" w14:textId="77777777" w:rsidR="008E17B3" w:rsidRPr="008E17B3" w:rsidRDefault="008E17B3" w:rsidP="001C75D0">
      <w:pPr>
        <w:ind w:left="450"/>
        <w:jc w:val="both"/>
        <w:rPr>
          <w:rFonts w:ascii="Arial" w:hAnsi="Arial" w:cs="Arial"/>
          <w:sz w:val="22"/>
          <w:szCs w:val="22"/>
        </w:rPr>
      </w:pPr>
      <w:r w:rsidRPr="008E17B3">
        <w:rPr>
          <w:rFonts w:ascii="Arial" w:hAnsi="Arial" w:cs="Arial"/>
          <w:sz w:val="22"/>
          <w:szCs w:val="22"/>
        </w:rPr>
        <w:t>8.1</w:t>
      </w:r>
      <w:r w:rsidRPr="008E17B3">
        <w:rPr>
          <w:rFonts w:ascii="Arial" w:hAnsi="Arial" w:cs="Arial"/>
          <w:sz w:val="22"/>
          <w:szCs w:val="22"/>
        </w:rPr>
        <w:tab/>
        <w:t>Building Operations &amp; Maintenance Manual and Plan (Follow Enterprise requirements)</w:t>
      </w:r>
    </w:p>
    <w:p w14:paraId="7EB476F8" w14:textId="77777777" w:rsidR="008E17B3" w:rsidRPr="008E17B3" w:rsidRDefault="008E17B3" w:rsidP="001C75D0">
      <w:pPr>
        <w:ind w:left="450"/>
        <w:jc w:val="both"/>
        <w:rPr>
          <w:rFonts w:ascii="Arial" w:hAnsi="Arial" w:cs="Arial"/>
          <w:sz w:val="22"/>
          <w:szCs w:val="22"/>
        </w:rPr>
      </w:pPr>
      <w:r w:rsidRPr="008E17B3">
        <w:rPr>
          <w:rFonts w:ascii="Arial" w:hAnsi="Arial" w:cs="Arial"/>
          <w:sz w:val="22"/>
          <w:szCs w:val="22"/>
        </w:rPr>
        <w:t>8.2</w:t>
      </w:r>
      <w:r w:rsidRPr="008E17B3">
        <w:rPr>
          <w:rFonts w:ascii="Arial" w:hAnsi="Arial" w:cs="Arial"/>
          <w:sz w:val="22"/>
          <w:szCs w:val="22"/>
        </w:rPr>
        <w:tab/>
        <w:t>Emergency Management Manual (Follow Enterprise requirements)</w:t>
      </w:r>
    </w:p>
    <w:p w14:paraId="6C44F5DC" w14:textId="77777777" w:rsidR="00F34029" w:rsidRPr="00E91B81" w:rsidRDefault="00F34029" w:rsidP="001C75D0">
      <w:pPr>
        <w:tabs>
          <w:tab w:val="left" w:pos="450"/>
          <w:tab w:val="left" w:pos="1080"/>
        </w:tabs>
        <w:jc w:val="both"/>
        <w:rPr>
          <w:rFonts w:ascii="Arial" w:hAnsi="Arial" w:cs="Arial"/>
          <w:sz w:val="16"/>
          <w:szCs w:val="16"/>
        </w:rPr>
      </w:pPr>
    </w:p>
    <w:p w14:paraId="6F3FD38A" w14:textId="391422D0" w:rsidR="00C45A27" w:rsidRDefault="00C45A27" w:rsidP="001C75D0">
      <w:pPr>
        <w:pStyle w:val="BodyText"/>
        <w:rPr>
          <w:rFonts w:cs="Arial"/>
          <w:b/>
          <w:color w:val="000000"/>
          <w:sz w:val="22"/>
          <w:szCs w:val="22"/>
        </w:rPr>
      </w:pPr>
    </w:p>
    <w:p w14:paraId="54886B04" w14:textId="6D454F83" w:rsidR="00C65EAB" w:rsidRPr="00C65EAB" w:rsidRDefault="00C65EAB" w:rsidP="001C75D0">
      <w:pPr>
        <w:pStyle w:val="BodyText"/>
        <w:rPr>
          <w:rFonts w:cs="Arial"/>
          <w:b/>
          <w:color w:val="000000"/>
          <w:sz w:val="22"/>
          <w:szCs w:val="22"/>
          <w:u w:val="single"/>
        </w:rPr>
      </w:pPr>
      <w:r w:rsidRPr="00C65EAB">
        <w:rPr>
          <w:rFonts w:cs="Arial"/>
          <w:b/>
          <w:color w:val="000000"/>
          <w:sz w:val="22"/>
          <w:szCs w:val="22"/>
          <w:u w:val="single"/>
        </w:rPr>
        <w:t>Broadband Infrastructure</w:t>
      </w:r>
    </w:p>
    <w:p w14:paraId="5A23737F" w14:textId="68F15537" w:rsidR="00756B03" w:rsidRPr="001C75D0" w:rsidRDefault="00756B03" w:rsidP="001C75D0">
      <w:pPr>
        <w:widowControl w:val="0"/>
        <w:spacing w:before="256" w:line="228" w:lineRule="auto"/>
        <w:ind w:left="1350" w:right="36" w:hanging="1350"/>
        <w:jc w:val="both"/>
        <w:rPr>
          <w:rFonts w:ascii="Arial" w:hAnsi="Arial" w:cs="Arial"/>
          <w:color w:val="FF0000"/>
          <w:sz w:val="22"/>
          <w:szCs w:val="22"/>
        </w:rPr>
      </w:pPr>
      <w:r w:rsidRPr="001C75D0">
        <w:rPr>
          <w:rFonts w:ascii="Arial" w:hAnsi="Arial" w:cs="Arial"/>
        </w:rPr>
        <w:t>_____</w:t>
      </w:r>
      <w:r w:rsidRPr="001C75D0">
        <w:rPr>
          <w:rFonts w:ascii="Arial" w:hAnsi="Arial" w:cs="Arial"/>
        </w:rPr>
        <w:tab/>
      </w:r>
      <w:r w:rsidR="001C75D0" w:rsidRPr="001C75D0">
        <w:rPr>
          <w:rFonts w:ascii="Arial" w:hAnsi="Arial" w:cs="Arial"/>
          <w:sz w:val="22"/>
          <w:szCs w:val="22"/>
        </w:rPr>
        <w:t xml:space="preserve">The installation of broadband infrastructure is required in all projects, in compliance with Federal Register 81 FR 31181 “Narrowing the Digital Divide through Installation of Broadband Infrastructure.” </w:t>
      </w:r>
      <w:r w:rsidR="001C75D0" w:rsidRPr="001C75D0">
        <w:rPr>
          <w:rFonts w:ascii="Arial" w:hAnsi="Arial" w:cs="Arial"/>
          <w:color w:val="FF0000"/>
          <w:sz w:val="22"/>
          <w:szCs w:val="22"/>
        </w:rPr>
        <w:t>Infrastructure must be provided in each dwelling unit meeting the Federal Communications Commissions (FCC’s) definitions in effect at the time the pre-construction estimates are generated. Currently the FCC defines broadband speeds as 25 Mbps download and 3 Mbps upload.</w:t>
      </w:r>
    </w:p>
    <w:p w14:paraId="56EA5178" w14:textId="77777777" w:rsidR="00756B03" w:rsidRPr="001C75D0" w:rsidRDefault="00756B03" w:rsidP="001C75D0">
      <w:pPr>
        <w:pStyle w:val="BodyText"/>
        <w:ind w:left="1350" w:hanging="1350"/>
        <w:rPr>
          <w:rFonts w:cs="Arial"/>
          <w:b/>
          <w:color w:val="000000"/>
          <w:sz w:val="22"/>
          <w:szCs w:val="22"/>
        </w:rPr>
      </w:pPr>
    </w:p>
    <w:p w14:paraId="7EA34539" w14:textId="153CF214" w:rsidR="002977BD" w:rsidRPr="001C75D0" w:rsidRDefault="000C2DDB" w:rsidP="001C75D0">
      <w:pPr>
        <w:pStyle w:val="BodyText"/>
        <w:rPr>
          <w:rFonts w:cs="Arial"/>
          <w:b/>
          <w:sz w:val="22"/>
          <w:szCs w:val="22"/>
          <w:u w:val="single"/>
        </w:rPr>
      </w:pPr>
      <w:r w:rsidRPr="001C75D0">
        <w:rPr>
          <w:rFonts w:cs="Arial"/>
          <w:b/>
          <w:sz w:val="22"/>
          <w:szCs w:val="22"/>
          <w:u w:val="single"/>
        </w:rPr>
        <w:t xml:space="preserve">Smoke Free </w:t>
      </w:r>
      <w:r w:rsidR="006E61CC" w:rsidRPr="001C75D0">
        <w:rPr>
          <w:rFonts w:cs="Arial"/>
          <w:b/>
          <w:sz w:val="22"/>
          <w:szCs w:val="22"/>
          <w:u w:val="single"/>
        </w:rPr>
        <w:t>Policy</w:t>
      </w:r>
    </w:p>
    <w:p w14:paraId="58A391B8" w14:textId="77777777" w:rsidR="000C2DDB" w:rsidRPr="001C75D0" w:rsidRDefault="000C2DDB" w:rsidP="001C75D0">
      <w:pPr>
        <w:pStyle w:val="BodyText"/>
        <w:rPr>
          <w:rFonts w:cs="Arial"/>
          <w:b/>
          <w:sz w:val="22"/>
          <w:szCs w:val="22"/>
        </w:rPr>
      </w:pPr>
    </w:p>
    <w:p w14:paraId="161A1CFC" w14:textId="77777777" w:rsidR="000C2DDB" w:rsidRPr="00ED3510" w:rsidRDefault="001C0473" w:rsidP="001C75D0">
      <w:pPr>
        <w:pStyle w:val="BodyText"/>
        <w:rPr>
          <w:rFonts w:cs="Arial"/>
          <w:sz w:val="22"/>
          <w:szCs w:val="22"/>
        </w:rPr>
      </w:pPr>
      <w:r w:rsidRPr="00ED3510">
        <w:rPr>
          <w:rFonts w:cs="Arial"/>
          <w:sz w:val="22"/>
          <w:szCs w:val="22"/>
        </w:rPr>
        <w:t xml:space="preserve">As the </w:t>
      </w:r>
      <w:r w:rsidRPr="00ED3510">
        <w:rPr>
          <w:rFonts w:cs="Arial"/>
          <w:b/>
          <w:color w:val="FF0000"/>
          <w:sz w:val="22"/>
          <w:szCs w:val="22"/>
          <w:u w:val="single"/>
        </w:rPr>
        <w:t>APPLICANT</w:t>
      </w:r>
      <w:r w:rsidRPr="00ED3510">
        <w:rPr>
          <w:rFonts w:cs="Arial"/>
          <w:sz w:val="22"/>
          <w:szCs w:val="22"/>
        </w:rPr>
        <w:t>, I certify that:</w:t>
      </w:r>
    </w:p>
    <w:p w14:paraId="02D69A8F" w14:textId="77777777" w:rsidR="001C0473" w:rsidRPr="00ED3510" w:rsidRDefault="001C0473" w:rsidP="001C75D0">
      <w:pPr>
        <w:pStyle w:val="BodyText"/>
        <w:rPr>
          <w:rFonts w:cs="Arial"/>
          <w:sz w:val="22"/>
          <w:szCs w:val="22"/>
        </w:rPr>
      </w:pPr>
    </w:p>
    <w:p w14:paraId="7DF41D76" w14:textId="346358E4" w:rsidR="001C0473" w:rsidRPr="001C75D0" w:rsidRDefault="001C0473" w:rsidP="001C75D0">
      <w:pPr>
        <w:pStyle w:val="BodyText"/>
        <w:ind w:left="2160" w:hanging="1440"/>
        <w:rPr>
          <w:rFonts w:cs="Arial"/>
          <w:sz w:val="22"/>
          <w:szCs w:val="22"/>
        </w:rPr>
      </w:pPr>
      <w:r w:rsidRPr="00ED3510">
        <w:rPr>
          <w:rFonts w:cs="Arial"/>
          <w:sz w:val="22"/>
          <w:szCs w:val="22"/>
        </w:rPr>
        <w:t>_______</w:t>
      </w:r>
      <w:r w:rsidRPr="00ED3510">
        <w:rPr>
          <w:rFonts w:cs="Arial"/>
          <w:sz w:val="22"/>
          <w:szCs w:val="22"/>
        </w:rPr>
        <w:tab/>
      </w:r>
      <w:r w:rsidR="001C75D0" w:rsidRPr="001C75D0">
        <w:rPr>
          <w:sz w:val="22"/>
          <w:szCs w:val="22"/>
        </w:rPr>
        <w:t xml:space="preserve">At construction completion, a policy prohibiting the use of prohibited tobacco products in all </w:t>
      </w:r>
      <w:r w:rsidR="001C75D0" w:rsidRPr="001C75D0">
        <w:rPr>
          <w:color w:val="FF0000"/>
          <w:sz w:val="22"/>
          <w:szCs w:val="22"/>
        </w:rPr>
        <w:t>living units and interior areas including but not limited to hallways, rental and administrative offices, laundry and common areas, as well as outdoor areas within 25 feet of all buildings in the development, outdoor gathering spaces and tot lots will be implemented</w:t>
      </w:r>
      <w:r w:rsidR="001C75D0">
        <w:rPr>
          <w:color w:val="FF0000"/>
          <w:sz w:val="22"/>
          <w:szCs w:val="22"/>
        </w:rPr>
        <w:t>.</w:t>
      </w:r>
    </w:p>
    <w:p w14:paraId="191B3CF2" w14:textId="77777777" w:rsidR="001C0473" w:rsidRPr="00ED3510" w:rsidRDefault="001C0473" w:rsidP="001C75D0">
      <w:pPr>
        <w:pStyle w:val="BodyText"/>
        <w:rPr>
          <w:rFonts w:cs="Arial"/>
          <w:sz w:val="22"/>
          <w:szCs w:val="22"/>
        </w:rPr>
      </w:pPr>
    </w:p>
    <w:p w14:paraId="44FDCAE2" w14:textId="77777777" w:rsidR="008E17B3" w:rsidRDefault="008E17B3" w:rsidP="001C75D0">
      <w:pPr>
        <w:jc w:val="both"/>
        <w:rPr>
          <w:rFonts w:ascii="Arial" w:hAnsi="Arial" w:cs="Arial"/>
          <w:sz w:val="22"/>
          <w:szCs w:val="22"/>
          <w:u w:val="single"/>
        </w:rPr>
      </w:pPr>
    </w:p>
    <w:p w14:paraId="2A62F95C" w14:textId="77777777" w:rsidR="00C65EAB" w:rsidRPr="00F34029" w:rsidRDefault="00C65EAB" w:rsidP="001C75D0">
      <w:pPr>
        <w:pStyle w:val="BodyText"/>
        <w:widowControl w:val="0"/>
        <w:tabs>
          <w:tab w:val="num" w:pos="1440"/>
        </w:tabs>
        <w:adjustRightInd w:val="0"/>
        <w:textAlignment w:val="baseline"/>
        <w:rPr>
          <w:rFonts w:cs="Arial"/>
          <w:b/>
          <w:sz w:val="22"/>
          <w:szCs w:val="22"/>
          <w:u w:val="single"/>
        </w:rPr>
      </w:pPr>
      <w:r w:rsidRPr="00F34029">
        <w:rPr>
          <w:rFonts w:cs="Arial"/>
          <w:b/>
          <w:sz w:val="22"/>
          <w:szCs w:val="22"/>
          <w:u w:val="single"/>
        </w:rPr>
        <w:t>Home Ownership</w:t>
      </w:r>
    </w:p>
    <w:p w14:paraId="32051364" w14:textId="77777777" w:rsidR="00C65EAB" w:rsidRPr="00E91B81" w:rsidRDefault="00C65EAB" w:rsidP="001C75D0">
      <w:pPr>
        <w:pStyle w:val="BodyText"/>
        <w:widowControl w:val="0"/>
        <w:tabs>
          <w:tab w:val="num" w:pos="1440"/>
        </w:tabs>
        <w:adjustRightInd w:val="0"/>
        <w:textAlignment w:val="baseline"/>
        <w:rPr>
          <w:rFonts w:cs="Arial"/>
          <w:b/>
          <w:sz w:val="16"/>
          <w:szCs w:val="16"/>
          <w:u w:val="single"/>
        </w:rPr>
      </w:pPr>
    </w:p>
    <w:p w14:paraId="07C5BC6C" w14:textId="77777777" w:rsidR="00C65EAB" w:rsidRPr="00F34029" w:rsidRDefault="00C65EAB" w:rsidP="001C75D0">
      <w:pPr>
        <w:spacing w:after="120"/>
        <w:jc w:val="both"/>
        <w:rPr>
          <w:rFonts w:ascii="Arial" w:hAnsi="Arial" w:cs="Arial"/>
          <w:color w:val="000000"/>
          <w:sz w:val="22"/>
          <w:szCs w:val="22"/>
          <w:u w:color="FF0000"/>
        </w:rPr>
      </w:pPr>
      <w:r w:rsidRPr="00F34029">
        <w:rPr>
          <w:rFonts w:ascii="Arial" w:hAnsi="Arial" w:cs="Arial"/>
          <w:color w:val="000000"/>
          <w:sz w:val="22"/>
          <w:szCs w:val="22"/>
        </w:rPr>
        <w:t xml:space="preserve">As the </w:t>
      </w:r>
      <w:r>
        <w:rPr>
          <w:rFonts w:ascii="Arial" w:hAnsi="Arial" w:cs="Arial"/>
          <w:b/>
          <w:color w:val="000000"/>
          <w:sz w:val="22"/>
          <w:szCs w:val="22"/>
          <w:u w:val="single"/>
        </w:rPr>
        <w:t>DESIGN ARCHITECT</w:t>
      </w:r>
      <w:r w:rsidRPr="00F34029">
        <w:rPr>
          <w:rFonts w:ascii="Arial" w:hAnsi="Arial" w:cs="Arial"/>
          <w:color w:val="000000"/>
          <w:sz w:val="22"/>
          <w:szCs w:val="22"/>
        </w:rPr>
        <w:t>, I certify that:</w:t>
      </w:r>
    </w:p>
    <w:p w14:paraId="66A11F37" w14:textId="1902FA18" w:rsidR="001C75D0" w:rsidRPr="001C75D0" w:rsidRDefault="00C65EAB" w:rsidP="001C75D0">
      <w:pPr>
        <w:ind w:left="2160" w:hanging="1440"/>
        <w:jc w:val="both"/>
        <w:rPr>
          <w:rFonts w:ascii="Arial" w:hAnsi="Arial" w:cs="Arial"/>
          <w:sz w:val="22"/>
          <w:szCs w:val="22"/>
        </w:rPr>
      </w:pPr>
      <w:r w:rsidRPr="001C75D0">
        <w:rPr>
          <w:rFonts w:ascii="Arial" w:hAnsi="Arial" w:cs="Arial"/>
          <w:color w:val="FF0000"/>
          <w:sz w:val="22"/>
          <w:szCs w:val="22"/>
        </w:rPr>
        <w:t>_______</w:t>
      </w:r>
      <w:r w:rsidRPr="001C75D0">
        <w:rPr>
          <w:rFonts w:ascii="Arial" w:hAnsi="Arial" w:cs="Arial"/>
          <w:color w:val="FF0000"/>
          <w:sz w:val="22"/>
          <w:szCs w:val="22"/>
        </w:rPr>
        <w:tab/>
      </w:r>
      <w:r w:rsidR="001C75D0">
        <w:rPr>
          <w:rFonts w:ascii="Arial" w:hAnsi="Arial" w:cs="Arial"/>
          <w:color w:val="FF0000"/>
          <w:sz w:val="22"/>
          <w:szCs w:val="22"/>
        </w:rPr>
        <w:t xml:space="preserve">100% </w:t>
      </w:r>
      <w:r w:rsidR="001C75D0" w:rsidRPr="001C75D0">
        <w:rPr>
          <w:rFonts w:ascii="Arial" w:hAnsi="Arial" w:cs="Arial"/>
          <w:sz w:val="22"/>
          <w:szCs w:val="22"/>
        </w:rPr>
        <w:t xml:space="preserve">of the units are townhouse or single family attached or detached structures (or otherwise appropriate for homeownership by tenants as determined by the Agency). Utility hookups for washers and dryers, including a dryer duct vented to a wall or roof cap, must be provided. </w:t>
      </w:r>
      <w:r w:rsidR="001C75D0" w:rsidRPr="001C75D0">
        <w:rPr>
          <w:rFonts w:ascii="Arial" w:hAnsi="Arial" w:cs="Arial"/>
          <w:color w:val="FF0000"/>
          <w:sz w:val="22"/>
          <w:szCs w:val="22"/>
        </w:rPr>
        <w:t>In addition, all utilities must be individually metered.</w:t>
      </w:r>
    </w:p>
    <w:p w14:paraId="47DA2D96" w14:textId="4E37660F" w:rsidR="00C65EAB" w:rsidRPr="001C75D0" w:rsidRDefault="00C65EAB" w:rsidP="001C75D0">
      <w:pPr>
        <w:pStyle w:val="BodyText"/>
        <w:widowControl w:val="0"/>
        <w:tabs>
          <w:tab w:val="num" w:pos="1440"/>
        </w:tabs>
        <w:adjustRightInd w:val="0"/>
        <w:ind w:left="1440" w:hanging="1440"/>
        <w:textAlignment w:val="baseline"/>
        <w:rPr>
          <w:rFonts w:cs="Arial"/>
          <w:color w:val="FF0000"/>
          <w:sz w:val="22"/>
          <w:szCs w:val="22"/>
          <w:u w:color="FF0000"/>
        </w:rPr>
      </w:pPr>
    </w:p>
    <w:p w14:paraId="1813AFBB" w14:textId="0517D719" w:rsidR="00C65EAB" w:rsidRPr="00E91B81" w:rsidRDefault="00E3434B" w:rsidP="001C75D0">
      <w:pPr>
        <w:pStyle w:val="BodyText"/>
        <w:widowControl w:val="0"/>
        <w:tabs>
          <w:tab w:val="num" w:pos="1440"/>
        </w:tabs>
        <w:adjustRightInd w:val="0"/>
        <w:textAlignment w:val="baseline"/>
        <w:rPr>
          <w:rFonts w:cs="Arial"/>
          <w:color w:val="000000"/>
          <w:sz w:val="16"/>
          <w:szCs w:val="16"/>
          <w:u w:color="FF0000"/>
        </w:rPr>
      </w:pPr>
      <w:r>
        <w:rPr>
          <w:rFonts w:cs="Arial"/>
          <w:color w:val="000000"/>
          <w:sz w:val="16"/>
          <w:szCs w:val="16"/>
          <w:u w:color="FF0000"/>
        </w:rPr>
        <w:t>90</w:t>
      </w:r>
    </w:p>
    <w:p w14:paraId="4649636A" w14:textId="77777777" w:rsidR="00C65EAB" w:rsidRPr="00F34029" w:rsidRDefault="00C65EAB" w:rsidP="001C75D0">
      <w:pPr>
        <w:pStyle w:val="Heading3"/>
        <w:spacing w:before="0" w:after="0"/>
        <w:jc w:val="both"/>
        <w:rPr>
          <w:color w:val="000000"/>
          <w:sz w:val="22"/>
          <w:szCs w:val="22"/>
          <w:u w:val="single"/>
        </w:rPr>
      </w:pPr>
      <w:r>
        <w:fldChar w:fldCharType="begin"/>
      </w:r>
      <w:r>
        <w:instrText xml:space="preserve"> FILLIN   \* MERGEFORMAT </w:instrText>
      </w:r>
      <w:r>
        <w:fldChar w:fldCharType="end"/>
      </w:r>
      <w:r w:rsidRPr="00F34029">
        <w:rPr>
          <w:color w:val="000000"/>
          <w:sz w:val="22"/>
          <w:szCs w:val="22"/>
          <w:u w:val="single"/>
        </w:rPr>
        <w:t>Flood Plain Certification</w:t>
      </w:r>
    </w:p>
    <w:p w14:paraId="0877A21E" w14:textId="77777777" w:rsidR="00C65EAB" w:rsidRPr="00E91B81" w:rsidRDefault="00C65EAB" w:rsidP="001C75D0">
      <w:pPr>
        <w:pStyle w:val="BodyText"/>
        <w:ind w:left="360"/>
        <w:rPr>
          <w:rFonts w:cs="Arial"/>
          <w:color w:val="000000"/>
          <w:sz w:val="16"/>
          <w:szCs w:val="16"/>
        </w:rPr>
      </w:pPr>
    </w:p>
    <w:p w14:paraId="70930CBF" w14:textId="77777777" w:rsidR="00C65EAB" w:rsidRDefault="00C65EAB" w:rsidP="001C75D0">
      <w:pPr>
        <w:pStyle w:val="BodyText"/>
        <w:rPr>
          <w:rFonts w:cs="Arial"/>
          <w:color w:val="000000"/>
          <w:sz w:val="22"/>
          <w:szCs w:val="22"/>
        </w:rPr>
      </w:pPr>
      <w:r w:rsidRPr="00F34029">
        <w:rPr>
          <w:rFonts w:cs="Arial"/>
          <w:color w:val="000000"/>
          <w:sz w:val="22"/>
          <w:szCs w:val="22"/>
        </w:rPr>
        <w:t xml:space="preserve">As the </w:t>
      </w:r>
      <w:r>
        <w:rPr>
          <w:rFonts w:cs="Arial"/>
          <w:b/>
          <w:color w:val="000000"/>
          <w:sz w:val="22"/>
          <w:szCs w:val="22"/>
          <w:u w:val="single"/>
        </w:rPr>
        <w:t>DESIGN ARCHITECT</w:t>
      </w:r>
      <w:r w:rsidRPr="00F34029">
        <w:rPr>
          <w:rFonts w:cs="Arial"/>
          <w:color w:val="000000"/>
          <w:sz w:val="22"/>
          <w:szCs w:val="22"/>
        </w:rPr>
        <w:t>, landscape architect or civil engineer] I, the undersigned, hereby certify that I have procured and reviewed the applicable Flood Insurance Rate Map published by the Federal Emergency Management Agency for this development’s site and have determined that the site is: (Check all that apply)</w:t>
      </w:r>
    </w:p>
    <w:p w14:paraId="545CEFE6" w14:textId="77777777" w:rsidR="00C65EAB" w:rsidRPr="00E91B81" w:rsidRDefault="00C65EAB" w:rsidP="001C75D0">
      <w:pPr>
        <w:pStyle w:val="BodyText"/>
        <w:rPr>
          <w:rFonts w:cs="Arial"/>
          <w:color w:val="000000"/>
          <w:sz w:val="16"/>
          <w:szCs w:val="16"/>
        </w:rPr>
      </w:pPr>
    </w:p>
    <w:tbl>
      <w:tblPr>
        <w:tblW w:w="9720" w:type="dxa"/>
        <w:tblInd w:w="288" w:type="dxa"/>
        <w:tblLayout w:type="fixed"/>
        <w:tblLook w:val="0000" w:firstRow="0" w:lastRow="0" w:firstColumn="0" w:lastColumn="0" w:noHBand="0" w:noVBand="0"/>
      </w:tblPr>
      <w:tblGrid>
        <w:gridCol w:w="1080"/>
        <w:gridCol w:w="3780"/>
        <w:gridCol w:w="990"/>
        <w:gridCol w:w="90"/>
        <w:gridCol w:w="3690"/>
        <w:gridCol w:w="90"/>
      </w:tblGrid>
      <w:tr w:rsidR="00C65EAB" w:rsidRPr="00F34029" w14:paraId="0025D5C4" w14:textId="77777777" w:rsidTr="00F15FF0">
        <w:trPr>
          <w:gridAfter w:val="1"/>
          <w:wAfter w:w="90" w:type="dxa"/>
          <w:trHeight w:val="343"/>
        </w:trPr>
        <w:tc>
          <w:tcPr>
            <w:tcW w:w="1080" w:type="dxa"/>
          </w:tcPr>
          <w:p w14:paraId="0C6C35C8" w14:textId="77777777" w:rsidR="00C65EAB" w:rsidRPr="00F34029" w:rsidRDefault="00C65EAB"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_____</w:t>
            </w:r>
          </w:p>
        </w:tc>
        <w:tc>
          <w:tcPr>
            <w:tcW w:w="3780" w:type="dxa"/>
          </w:tcPr>
          <w:p w14:paraId="2E57EA5C" w14:textId="77777777" w:rsidR="00C65EAB" w:rsidRPr="00F34029" w:rsidRDefault="00C65EAB"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Outside any flood area</w:t>
            </w:r>
          </w:p>
        </w:tc>
        <w:tc>
          <w:tcPr>
            <w:tcW w:w="990" w:type="dxa"/>
          </w:tcPr>
          <w:p w14:paraId="7DC6A7CE" w14:textId="77777777" w:rsidR="00C65EAB" w:rsidRPr="00F34029" w:rsidRDefault="00C65EAB" w:rsidP="001C75D0">
            <w:pPr>
              <w:jc w:val="both"/>
            </w:pPr>
            <w:r w:rsidRPr="00F34029">
              <w:rPr>
                <w:rFonts w:ascii="Arial" w:hAnsi="Arial" w:cs="Arial"/>
                <w:color w:val="000000"/>
                <w:sz w:val="22"/>
                <w:szCs w:val="22"/>
              </w:rPr>
              <w:t>_____</w:t>
            </w:r>
          </w:p>
        </w:tc>
        <w:tc>
          <w:tcPr>
            <w:tcW w:w="3780" w:type="dxa"/>
            <w:gridSpan w:val="2"/>
          </w:tcPr>
          <w:p w14:paraId="4920889D" w14:textId="77777777" w:rsidR="00C65EAB" w:rsidRPr="00F34029" w:rsidRDefault="00C65EAB" w:rsidP="001C75D0">
            <w:pPr>
              <w:jc w:val="both"/>
            </w:pPr>
            <w:r w:rsidRPr="00F34029">
              <w:rPr>
                <w:rFonts w:ascii="Arial" w:hAnsi="Arial" w:cs="Arial"/>
                <w:color w:val="000000"/>
                <w:sz w:val="22"/>
                <w:szCs w:val="22"/>
              </w:rPr>
              <w:t>Outside of a flood way</w:t>
            </w:r>
          </w:p>
        </w:tc>
      </w:tr>
      <w:tr w:rsidR="00C65EAB" w:rsidRPr="00F34029" w14:paraId="019FCB4D" w14:textId="77777777" w:rsidTr="00F15FF0">
        <w:trPr>
          <w:trHeight w:val="344"/>
        </w:trPr>
        <w:tc>
          <w:tcPr>
            <w:tcW w:w="1080" w:type="dxa"/>
          </w:tcPr>
          <w:p w14:paraId="468674CD"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_____</w:t>
            </w:r>
          </w:p>
        </w:tc>
        <w:tc>
          <w:tcPr>
            <w:tcW w:w="3780" w:type="dxa"/>
          </w:tcPr>
          <w:p w14:paraId="2F3BC9F2"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 xml:space="preserve">Inside a </w:t>
            </w:r>
            <w:proofErr w:type="gramStart"/>
            <w:r w:rsidRPr="00F34029">
              <w:rPr>
                <w:rFonts w:ascii="Arial" w:hAnsi="Arial" w:cs="Arial"/>
                <w:color w:val="000000"/>
                <w:sz w:val="22"/>
                <w:szCs w:val="22"/>
              </w:rPr>
              <w:t>500 year</w:t>
            </w:r>
            <w:proofErr w:type="gramEnd"/>
            <w:r w:rsidRPr="00F34029">
              <w:rPr>
                <w:rFonts w:ascii="Arial" w:hAnsi="Arial" w:cs="Arial"/>
                <w:color w:val="000000"/>
                <w:sz w:val="22"/>
                <w:szCs w:val="22"/>
              </w:rPr>
              <w:t xml:space="preserve"> flood area</w:t>
            </w:r>
          </w:p>
        </w:tc>
        <w:tc>
          <w:tcPr>
            <w:tcW w:w="1080" w:type="dxa"/>
            <w:gridSpan w:val="2"/>
          </w:tcPr>
          <w:p w14:paraId="23BF193D" w14:textId="77777777" w:rsidR="00C65EAB" w:rsidRPr="00F34029" w:rsidRDefault="00C65EAB" w:rsidP="001C75D0">
            <w:pPr>
              <w:jc w:val="both"/>
            </w:pPr>
            <w:r w:rsidRPr="00F34029">
              <w:rPr>
                <w:rFonts w:ascii="Arial" w:hAnsi="Arial" w:cs="Arial"/>
                <w:color w:val="000000"/>
                <w:sz w:val="22"/>
                <w:szCs w:val="22"/>
              </w:rPr>
              <w:t>_____</w:t>
            </w:r>
          </w:p>
        </w:tc>
        <w:tc>
          <w:tcPr>
            <w:tcW w:w="3780" w:type="dxa"/>
            <w:gridSpan w:val="2"/>
          </w:tcPr>
          <w:p w14:paraId="75380835" w14:textId="77777777" w:rsidR="00C65EAB" w:rsidRDefault="00C65EAB" w:rsidP="001C75D0">
            <w:pPr>
              <w:ind w:left="-108"/>
              <w:jc w:val="both"/>
            </w:pPr>
            <w:r w:rsidRPr="00F34029">
              <w:rPr>
                <w:rFonts w:ascii="Arial" w:hAnsi="Arial" w:cs="Arial"/>
                <w:color w:val="000000"/>
                <w:sz w:val="22"/>
                <w:szCs w:val="22"/>
              </w:rPr>
              <w:t>Inside a flood way</w:t>
            </w:r>
          </w:p>
        </w:tc>
      </w:tr>
      <w:tr w:rsidR="00C65EAB" w:rsidRPr="00F34029" w14:paraId="64D48BCE" w14:textId="77777777" w:rsidTr="00F15FF0">
        <w:trPr>
          <w:gridAfter w:val="4"/>
          <w:wAfter w:w="4860" w:type="dxa"/>
          <w:trHeight w:val="343"/>
        </w:trPr>
        <w:tc>
          <w:tcPr>
            <w:tcW w:w="1080" w:type="dxa"/>
          </w:tcPr>
          <w:p w14:paraId="6A46E7C4"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_____</w:t>
            </w:r>
          </w:p>
        </w:tc>
        <w:tc>
          <w:tcPr>
            <w:tcW w:w="3780" w:type="dxa"/>
          </w:tcPr>
          <w:p w14:paraId="3D363D25" w14:textId="77777777" w:rsidR="00C65EAB" w:rsidRPr="00F34029" w:rsidRDefault="00C65EAB" w:rsidP="001C75D0">
            <w:pPr>
              <w:pStyle w:val="Header"/>
              <w:tabs>
                <w:tab w:val="clear" w:pos="4320"/>
                <w:tab w:val="clear" w:pos="8640"/>
              </w:tabs>
              <w:spacing w:before="60"/>
              <w:jc w:val="both"/>
              <w:rPr>
                <w:rFonts w:ascii="Arial" w:hAnsi="Arial" w:cs="Arial"/>
                <w:color w:val="000000"/>
                <w:sz w:val="22"/>
                <w:szCs w:val="22"/>
              </w:rPr>
            </w:pPr>
            <w:r w:rsidRPr="00F34029">
              <w:rPr>
                <w:rFonts w:ascii="Arial" w:hAnsi="Arial" w:cs="Arial"/>
                <w:color w:val="000000"/>
                <w:sz w:val="22"/>
                <w:szCs w:val="22"/>
              </w:rPr>
              <w:t xml:space="preserve">Inside a </w:t>
            </w:r>
            <w:proofErr w:type="gramStart"/>
            <w:r w:rsidRPr="00F34029">
              <w:rPr>
                <w:rFonts w:ascii="Arial" w:hAnsi="Arial" w:cs="Arial"/>
                <w:color w:val="000000"/>
                <w:sz w:val="22"/>
                <w:szCs w:val="22"/>
              </w:rPr>
              <w:t>100 year</w:t>
            </w:r>
            <w:proofErr w:type="gramEnd"/>
            <w:r w:rsidRPr="00F34029">
              <w:rPr>
                <w:rFonts w:ascii="Arial" w:hAnsi="Arial" w:cs="Arial"/>
                <w:color w:val="000000"/>
                <w:sz w:val="22"/>
                <w:szCs w:val="22"/>
              </w:rPr>
              <w:t xml:space="preserve"> flood area</w:t>
            </w:r>
          </w:p>
        </w:tc>
      </w:tr>
    </w:tbl>
    <w:p w14:paraId="4B362E34" w14:textId="77777777" w:rsidR="00C65EAB" w:rsidRPr="001648A4" w:rsidRDefault="00C65EAB" w:rsidP="001C75D0">
      <w:pPr>
        <w:jc w:val="both"/>
        <w:rPr>
          <w:rFonts w:ascii="Arial" w:hAnsi="Arial" w:cs="Arial"/>
          <w:b/>
          <w:sz w:val="16"/>
          <w:szCs w:val="16"/>
          <w:u w:val="single"/>
        </w:rPr>
      </w:pPr>
    </w:p>
    <w:p w14:paraId="575D1811" w14:textId="7897704E" w:rsidR="001C0473" w:rsidRPr="005B1D72" w:rsidRDefault="001C0473" w:rsidP="001C75D0">
      <w:pPr>
        <w:jc w:val="both"/>
        <w:rPr>
          <w:rFonts w:ascii="Arial" w:hAnsi="Arial" w:cs="Arial"/>
          <w:b/>
          <w:sz w:val="22"/>
          <w:szCs w:val="22"/>
          <w:u w:val="single"/>
        </w:rPr>
      </w:pPr>
      <w:r w:rsidRPr="005B1D72">
        <w:rPr>
          <w:rFonts w:ascii="Arial" w:hAnsi="Arial" w:cs="Arial"/>
          <w:b/>
          <w:sz w:val="22"/>
          <w:szCs w:val="22"/>
          <w:u w:val="single"/>
        </w:rPr>
        <w:t>Energy Rebate Analysis (ERA)</w:t>
      </w:r>
    </w:p>
    <w:p w14:paraId="29712775" w14:textId="77777777" w:rsidR="005B1D72" w:rsidRPr="001648A4" w:rsidRDefault="005B1D72" w:rsidP="001C75D0">
      <w:pPr>
        <w:jc w:val="both"/>
        <w:rPr>
          <w:rFonts w:ascii="Arial" w:hAnsi="Arial" w:cs="Arial"/>
          <w:sz w:val="16"/>
          <w:szCs w:val="16"/>
          <w:u w:val="single"/>
        </w:rPr>
      </w:pPr>
    </w:p>
    <w:p w14:paraId="750380D4" w14:textId="77777777" w:rsidR="001C0473" w:rsidRDefault="001C0473" w:rsidP="001C75D0">
      <w:pPr>
        <w:jc w:val="both"/>
        <w:rPr>
          <w:rFonts w:ascii="Arial" w:hAnsi="Arial" w:cs="Arial"/>
          <w:sz w:val="22"/>
          <w:szCs w:val="22"/>
        </w:rPr>
      </w:pPr>
      <w:r w:rsidRPr="00ED3510">
        <w:rPr>
          <w:rFonts w:ascii="Arial" w:hAnsi="Arial" w:cs="Arial"/>
          <w:sz w:val="22"/>
          <w:szCs w:val="22"/>
        </w:rPr>
        <w:t xml:space="preserve">A preliminary/draft explanation of all energy rebates that may be available for the project with estimated rebate amounts must be submitted with the application.  The estimated rebate amounts will be considered a source and used to size tax credit awards, and must be included on the Certification of Subsidies at Tab 20.  </w:t>
      </w:r>
      <w:r w:rsidRPr="00ED3510">
        <w:rPr>
          <w:rFonts w:ascii="Arial" w:hAnsi="Arial" w:cs="Arial"/>
          <w:sz w:val="22"/>
          <w:szCs w:val="22"/>
          <w:u w:val="single"/>
        </w:rPr>
        <w:t>The energy rebate is not basis eligible and will be removed from basis on a tax credit development.</w:t>
      </w:r>
      <w:r w:rsidRPr="00ED3510">
        <w:rPr>
          <w:rFonts w:ascii="Arial" w:hAnsi="Arial" w:cs="Arial"/>
          <w:sz w:val="22"/>
          <w:szCs w:val="22"/>
        </w:rPr>
        <w:t xml:space="preserve">  Prior to closing the developer will be required to submit an updated ERA which includes: </w:t>
      </w:r>
    </w:p>
    <w:p w14:paraId="2272303D" w14:textId="77777777" w:rsidR="005B1D72" w:rsidRPr="001648A4" w:rsidRDefault="005B1D72" w:rsidP="001C75D0">
      <w:pPr>
        <w:jc w:val="both"/>
        <w:rPr>
          <w:rFonts w:ascii="Arial" w:hAnsi="Arial" w:cs="Arial"/>
          <w:sz w:val="16"/>
          <w:szCs w:val="16"/>
        </w:rPr>
      </w:pPr>
    </w:p>
    <w:p w14:paraId="11B16B4E"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a) </w:t>
      </w:r>
      <w:r w:rsidRPr="00ED3510">
        <w:rPr>
          <w:rFonts w:ascii="Arial" w:hAnsi="Arial" w:cs="Arial"/>
          <w:sz w:val="22"/>
          <w:szCs w:val="22"/>
        </w:rPr>
        <w:tab/>
        <w:t xml:space="preserve">A list of eligible utility, local, regional, state, or federal rebate </w:t>
      </w:r>
      <w:proofErr w:type="gramStart"/>
      <w:r w:rsidRPr="00ED3510">
        <w:rPr>
          <w:rFonts w:ascii="Arial" w:hAnsi="Arial" w:cs="Arial"/>
          <w:sz w:val="22"/>
          <w:szCs w:val="22"/>
        </w:rPr>
        <w:t>programs;</w:t>
      </w:r>
      <w:proofErr w:type="gramEnd"/>
      <w:r w:rsidRPr="00ED3510">
        <w:rPr>
          <w:rFonts w:ascii="Arial" w:hAnsi="Arial" w:cs="Arial"/>
          <w:sz w:val="22"/>
          <w:szCs w:val="22"/>
        </w:rPr>
        <w:t xml:space="preserve">  </w:t>
      </w:r>
    </w:p>
    <w:p w14:paraId="5E6E4C53"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b) </w:t>
      </w:r>
      <w:r w:rsidRPr="00ED3510">
        <w:rPr>
          <w:rFonts w:ascii="Arial" w:hAnsi="Arial" w:cs="Arial"/>
          <w:sz w:val="22"/>
          <w:szCs w:val="22"/>
        </w:rPr>
        <w:tab/>
        <w:t xml:space="preserve">Recommendations of applicable rebates to be included with estimated rebate amounts or estimated tax credit   </w:t>
      </w:r>
      <w:proofErr w:type="gramStart"/>
      <w:r w:rsidRPr="00ED3510">
        <w:rPr>
          <w:rFonts w:ascii="Arial" w:hAnsi="Arial" w:cs="Arial"/>
          <w:sz w:val="22"/>
          <w:szCs w:val="22"/>
        </w:rPr>
        <w:t>amounts;</w:t>
      </w:r>
      <w:proofErr w:type="gramEnd"/>
      <w:r w:rsidRPr="00ED3510">
        <w:rPr>
          <w:rFonts w:ascii="Arial" w:hAnsi="Arial" w:cs="Arial"/>
          <w:sz w:val="22"/>
          <w:szCs w:val="22"/>
        </w:rPr>
        <w:t xml:space="preserve">  </w:t>
      </w:r>
    </w:p>
    <w:p w14:paraId="487306CF"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c) </w:t>
      </w:r>
      <w:r w:rsidRPr="00ED3510">
        <w:rPr>
          <w:rFonts w:ascii="Arial" w:hAnsi="Arial" w:cs="Arial"/>
          <w:sz w:val="22"/>
          <w:szCs w:val="22"/>
        </w:rPr>
        <w:tab/>
        <w:t xml:space="preserve">Calculations, energy models, or other technical data to support </w:t>
      </w:r>
      <w:proofErr w:type="gramStart"/>
      <w:r w:rsidRPr="00ED3510">
        <w:rPr>
          <w:rFonts w:ascii="Arial" w:hAnsi="Arial" w:cs="Arial"/>
          <w:sz w:val="22"/>
          <w:szCs w:val="22"/>
        </w:rPr>
        <w:t>recommendations;</w:t>
      </w:r>
      <w:proofErr w:type="gramEnd"/>
      <w:r w:rsidRPr="00ED3510">
        <w:rPr>
          <w:rFonts w:ascii="Arial" w:hAnsi="Arial" w:cs="Arial"/>
          <w:sz w:val="22"/>
          <w:szCs w:val="22"/>
        </w:rPr>
        <w:t xml:space="preserve">  </w:t>
      </w:r>
    </w:p>
    <w:p w14:paraId="7FD91A4C"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d) </w:t>
      </w:r>
      <w:r w:rsidRPr="00ED3510">
        <w:rPr>
          <w:rFonts w:ascii="Arial" w:hAnsi="Arial" w:cs="Arial"/>
          <w:sz w:val="22"/>
          <w:szCs w:val="22"/>
        </w:rPr>
        <w:tab/>
        <w:t xml:space="preserve">Letters, program data information, or other documentation from utility providers to support noted programs, and  </w:t>
      </w:r>
    </w:p>
    <w:p w14:paraId="46D2D36A" w14:textId="77777777" w:rsidR="001C0473" w:rsidRPr="00ED3510" w:rsidRDefault="001C0473" w:rsidP="001C75D0">
      <w:pPr>
        <w:spacing w:after="60"/>
        <w:ind w:left="360" w:hanging="360"/>
        <w:jc w:val="both"/>
        <w:rPr>
          <w:rFonts w:ascii="Arial" w:hAnsi="Arial" w:cs="Arial"/>
          <w:sz w:val="22"/>
          <w:szCs w:val="22"/>
        </w:rPr>
      </w:pPr>
      <w:r w:rsidRPr="00ED3510">
        <w:rPr>
          <w:rFonts w:ascii="Arial" w:hAnsi="Arial" w:cs="Arial"/>
          <w:sz w:val="22"/>
          <w:szCs w:val="22"/>
        </w:rPr>
        <w:t xml:space="preserve">e) </w:t>
      </w:r>
      <w:r w:rsidRPr="00ED3510">
        <w:rPr>
          <w:rFonts w:ascii="Arial" w:hAnsi="Arial" w:cs="Arial"/>
          <w:sz w:val="22"/>
          <w:szCs w:val="22"/>
        </w:rPr>
        <w:tab/>
        <w:t xml:space="preserve">If renewable energy strategies are proposed, a cost/benefit analysis. </w:t>
      </w:r>
    </w:p>
    <w:p w14:paraId="21056273" w14:textId="77777777" w:rsidR="000C2DDB" w:rsidRPr="001648A4" w:rsidRDefault="000C2DDB" w:rsidP="001C75D0">
      <w:pPr>
        <w:pStyle w:val="BodyText"/>
        <w:rPr>
          <w:rFonts w:cs="Arial"/>
          <w:b/>
          <w:sz w:val="16"/>
          <w:szCs w:val="16"/>
        </w:rPr>
      </w:pPr>
    </w:p>
    <w:p w14:paraId="17ACF1E8" w14:textId="77777777" w:rsidR="00D3305C" w:rsidRPr="00F34029" w:rsidRDefault="00E91B81" w:rsidP="001C75D0">
      <w:pPr>
        <w:pStyle w:val="BodyText"/>
        <w:rPr>
          <w:rFonts w:cs="Arial"/>
          <w:b/>
          <w:color w:val="000000"/>
          <w:sz w:val="22"/>
          <w:szCs w:val="22"/>
        </w:rPr>
      </w:pPr>
      <w:r>
        <w:rPr>
          <w:rFonts w:cs="Arial"/>
          <w:b/>
          <w:color w:val="000000"/>
          <w:sz w:val="22"/>
          <w:szCs w:val="22"/>
        </w:rPr>
        <w:t xml:space="preserve">DESIGN </w:t>
      </w:r>
      <w:r w:rsidR="00D3305C" w:rsidRPr="00F34029">
        <w:rPr>
          <w:rFonts w:cs="Arial"/>
          <w:b/>
          <w:color w:val="000000"/>
          <w:sz w:val="22"/>
          <w:szCs w:val="22"/>
        </w:rPr>
        <w:t>ARCHITECT</w:t>
      </w:r>
    </w:p>
    <w:p w14:paraId="60C920EE" w14:textId="77777777" w:rsidR="00D3305C" w:rsidRPr="001648A4" w:rsidRDefault="00D3305C" w:rsidP="001C75D0">
      <w:pPr>
        <w:pStyle w:val="BodyText"/>
        <w:rPr>
          <w:rFonts w:cs="Arial"/>
          <w:color w:val="000000"/>
          <w:sz w:val="16"/>
          <w:szCs w:val="16"/>
        </w:rPr>
      </w:pPr>
    </w:p>
    <w:tbl>
      <w:tblPr>
        <w:tblW w:w="8976" w:type="dxa"/>
        <w:tblInd w:w="108" w:type="dxa"/>
        <w:tblLayout w:type="fixed"/>
        <w:tblLook w:val="0000" w:firstRow="0" w:lastRow="0" w:firstColumn="0" w:lastColumn="0" w:noHBand="0" w:noVBand="0"/>
      </w:tblPr>
      <w:tblGrid>
        <w:gridCol w:w="1098"/>
        <w:gridCol w:w="4860"/>
        <w:gridCol w:w="1170"/>
        <w:gridCol w:w="1848"/>
      </w:tblGrid>
      <w:tr w:rsidR="00D3305C" w:rsidRPr="00F34029" w14:paraId="6B02196D" w14:textId="77777777">
        <w:trPr>
          <w:trHeight w:val="275"/>
        </w:trPr>
        <w:tc>
          <w:tcPr>
            <w:tcW w:w="1098" w:type="dxa"/>
          </w:tcPr>
          <w:p w14:paraId="1F012786"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Signed:</w:t>
            </w:r>
          </w:p>
        </w:tc>
        <w:tc>
          <w:tcPr>
            <w:tcW w:w="4860" w:type="dxa"/>
          </w:tcPr>
          <w:p w14:paraId="0A560A16"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170" w:type="dxa"/>
          </w:tcPr>
          <w:p w14:paraId="21CDAFA2"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Date:</w:t>
            </w:r>
          </w:p>
        </w:tc>
        <w:tc>
          <w:tcPr>
            <w:tcW w:w="1848" w:type="dxa"/>
            <w:tcBorders>
              <w:bottom w:val="single" w:sz="4" w:space="0" w:color="auto"/>
            </w:tcBorders>
          </w:tcPr>
          <w:p w14:paraId="6AD791D2"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r>
      <w:tr w:rsidR="00D3305C" w:rsidRPr="00F34029" w14:paraId="03C31DA9" w14:textId="77777777" w:rsidTr="00642E15">
        <w:trPr>
          <w:trHeight w:val="274"/>
        </w:trPr>
        <w:tc>
          <w:tcPr>
            <w:tcW w:w="1098" w:type="dxa"/>
          </w:tcPr>
          <w:p w14:paraId="4A96596B"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Print:</w:t>
            </w:r>
          </w:p>
        </w:tc>
        <w:tc>
          <w:tcPr>
            <w:tcW w:w="4860" w:type="dxa"/>
            <w:tcBorders>
              <w:top w:val="single" w:sz="4" w:space="0" w:color="auto"/>
              <w:bottom w:val="single" w:sz="4" w:space="0" w:color="auto"/>
            </w:tcBorders>
          </w:tcPr>
          <w:p w14:paraId="04F12A3A"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170" w:type="dxa"/>
          </w:tcPr>
          <w:p w14:paraId="32EDAA12"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848" w:type="dxa"/>
          </w:tcPr>
          <w:p w14:paraId="62A23473"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r>
      <w:tr w:rsidR="00642E15" w:rsidRPr="00F34029" w14:paraId="34419E0F" w14:textId="77777777">
        <w:trPr>
          <w:trHeight w:val="274"/>
        </w:trPr>
        <w:tc>
          <w:tcPr>
            <w:tcW w:w="1098" w:type="dxa"/>
            <w:tcBorders>
              <w:bottom w:val="nil"/>
            </w:tcBorders>
          </w:tcPr>
          <w:p w14:paraId="6F5595DD"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r>
              <w:rPr>
                <w:rFonts w:ascii="Arial" w:hAnsi="Arial" w:cs="Arial"/>
                <w:color w:val="000000"/>
                <w:sz w:val="22"/>
                <w:szCs w:val="22"/>
              </w:rPr>
              <w:t>Firm</w:t>
            </w:r>
          </w:p>
        </w:tc>
        <w:tc>
          <w:tcPr>
            <w:tcW w:w="4860" w:type="dxa"/>
            <w:tcBorders>
              <w:top w:val="single" w:sz="4" w:space="0" w:color="auto"/>
              <w:bottom w:val="single" w:sz="4" w:space="0" w:color="auto"/>
            </w:tcBorders>
          </w:tcPr>
          <w:p w14:paraId="41632556"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p>
        </w:tc>
        <w:tc>
          <w:tcPr>
            <w:tcW w:w="1170" w:type="dxa"/>
            <w:tcBorders>
              <w:bottom w:val="nil"/>
            </w:tcBorders>
          </w:tcPr>
          <w:p w14:paraId="139C3D5F"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p>
        </w:tc>
        <w:tc>
          <w:tcPr>
            <w:tcW w:w="1848" w:type="dxa"/>
            <w:tcBorders>
              <w:bottom w:val="nil"/>
            </w:tcBorders>
          </w:tcPr>
          <w:p w14:paraId="6BEB12EA" w14:textId="77777777" w:rsidR="00642E15" w:rsidRPr="00F34029" w:rsidRDefault="00642E15" w:rsidP="001C75D0">
            <w:pPr>
              <w:pStyle w:val="Header"/>
              <w:tabs>
                <w:tab w:val="clear" w:pos="4320"/>
                <w:tab w:val="clear" w:pos="8640"/>
              </w:tabs>
              <w:spacing w:before="120"/>
              <w:jc w:val="both"/>
              <w:rPr>
                <w:rFonts w:ascii="Arial" w:hAnsi="Arial" w:cs="Arial"/>
                <w:color w:val="000000"/>
                <w:sz w:val="22"/>
                <w:szCs w:val="22"/>
              </w:rPr>
            </w:pPr>
          </w:p>
        </w:tc>
      </w:tr>
    </w:tbl>
    <w:p w14:paraId="54597373" w14:textId="77777777" w:rsidR="00D3305C" w:rsidRPr="001648A4" w:rsidRDefault="00D3305C" w:rsidP="001C75D0">
      <w:pPr>
        <w:pStyle w:val="BodyText"/>
        <w:rPr>
          <w:rFonts w:cs="Arial"/>
          <w:color w:val="000000"/>
          <w:sz w:val="16"/>
          <w:szCs w:val="16"/>
        </w:rPr>
      </w:pPr>
    </w:p>
    <w:p w14:paraId="06AEDFFE" w14:textId="77777777" w:rsidR="00D3305C" w:rsidRPr="00F34029" w:rsidRDefault="00D3305C" w:rsidP="001C75D0">
      <w:pPr>
        <w:jc w:val="both"/>
        <w:rPr>
          <w:rFonts w:ascii="Arial" w:hAnsi="Arial" w:cs="Arial"/>
          <w:b/>
          <w:color w:val="000000"/>
          <w:sz w:val="22"/>
          <w:szCs w:val="22"/>
        </w:rPr>
      </w:pPr>
      <w:r w:rsidRPr="00F34029">
        <w:rPr>
          <w:rFonts w:ascii="Arial" w:hAnsi="Arial" w:cs="Arial"/>
          <w:b/>
          <w:color w:val="000000"/>
          <w:sz w:val="22"/>
          <w:szCs w:val="22"/>
        </w:rPr>
        <w:t>Acknowledged and Accepted by the APPLICANT</w:t>
      </w:r>
      <w:r w:rsidR="00A26465" w:rsidRPr="00F34029">
        <w:rPr>
          <w:rFonts w:ascii="Arial" w:hAnsi="Arial" w:cs="Arial"/>
          <w:b/>
          <w:color w:val="000000"/>
          <w:sz w:val="22"/>
          <w:szCs w:val="22"/>
        </w:rPr>
        <w:t>(S)</w:t>
      </w:r>
    </w:p>
    <w:p w14:paraId="7DD3C53F" w14:textId="77777777" w:rsidR="00D3305C" w:rsidRPr="001648A4" w:rsidRDefault="00D3305C" w:rsidP="001C75D0">
      <w:pPr>
        <w:jc w:val="both"/>
        <w:rPr>
          <w:rFonts w:ascii="Arial" w:hAnsi="Arial" w:cs="Arial"/>
          <w:color w:val="000000"/>
          <w:sz w:val="16"/>
          <w:szCs w:val="16"/>
        </w:rPr>
      </w:pPr>
    </w:p>
    <w:tbl>
      <w:tblPr>
        <w:tblW w:w="8976" w:type="dxa"/>
        <w:tblInd w:w="108" w:type="dxa"/>
        <w:tblLayout w:type="fixed"/>
        <w:tblLook w:val="0000" w:firstRow="0" w:lastRow="0" w:firstColumn="0" w:lastColumn="0" w:noHBand="0" w:noVBand="0"/>
      </w:tblPr>
      <w:tblGrid>
        <w:gridCol w:w="1098"/>
        <w:gridCol w:w="4860"/>
        <w:gridCol w:w="1170"/>
        <w:gridCol w:w="1848"/>
      </w:tblGrid>
      <w:tr w:rsidR="00D3305C" w:rsidRPr="00F34029" w14:paraId="157B5B09" w14:textId="77777777">
        <w:trPr>
          <w:trHeight w:val="275"/>
        </w:trPr>
        <w:tc>
          <w:tcPr>
            <w:tcW w:w="1098" w:type="dxa"/>
          </w:tcPr>
          <w:p w14:paraId="40430802"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Signed:</w:t>
            </w:r>
          </w:p>
        </w:tc>
        <w:tc>
          <w:tcPr>
            <w:tcW w:w="4860" w:type="dxa"/>
          </w:tcPr>
          <w:p w14:paraId="669713F5"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p>
        </w:tc>
        <w:tc>
          <w:tcPr>
            <w:tcW w:w="1170" w:type="dxa"/>
          </w:tcPr>
          <w:p w14:paraId="4CE59909"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Date:</w:t>
            </w:r>
          </w:p>
        </w:tc>
        <w:tc>
          <w:tcPr>
            <w:tcW w:w="1848" w:type="dxa"/>
            <w:tcBorders>
              <w:bottom w:val="single" w:sz="4" w:space="0" w:color="auto"/>
            </w:tcBorders>
          </w:tcPr>
          <w:p w14:paraId="1F2CD1DA" w14:textId="77777777" w:rsidR="00D3305C" w:rsidRPr="00F34029" w:rsidRDefault="00D3305C" w:rsidP="001C75D0">
            <w:pPr>
              <w:pStyle w:val="Header"/>
              <w:tabs>
                <w:tab w:val="clear" w:pos="4320"/>
                <w:tab w:val="clear" w:pos="8640"/>
              </w:tabs>
              <w:jc w:val="both"/>
              <w:rPr>
                <w:rFonts w:ascii="Arial" w:hAnsi="Arial" w:cs="Arial"/>
                <w:color w:val="000000"/>
                <w:sz w:val="22"/>
                <w:szCs w:val="22"/>
              </w:rPr>
            </w:pPr>
          </w:p>
        </w:tc>
      </w:tr>
      <w:tr w:rsidR="00D3305C" w:rsidRPr="00F34029" w14:paraId="60DEE70F" w14:textId="77777777">
        <w:trPr>
          <w:trHeight w:val="274"/>
        </w:trPr>
        <w:tc>
          <w:tcPr>
            <w:tcW w:w="1098" w:type="dxa"/>
            <w:tcBorders>
              <w:bottom w:val="nil"/>
            </w:tcBorders>
          </w:tcPr>
          <w:p w14:paraId="38601CA5"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Print:</w:t>
            </w:r>
          </w:p>
        </w:tc>
        <w:tc>
          <w:tcPr>
            <w:tcW w:w="4860" w:type="dxa"/>
            <w:tcBorders>
              <w:top w:val="single" w:sz="4" w:space="0" w:color="auto"/>
              <w:bottom w:val="single" w:sz="4" w:space="0" w:color="auto"/>
            </w:tcBorders>
          </w:tcPr>
          <w:p w14:paraId="5A37BE81"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170" w:type="dxa"/>
            <w:tcBorders>
              <w:bottom w:val="nil"/>
            </w:tcBorders>
          </w:tcPr>
          <w:p w14:paraId="27944F87"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c>
          <w:tcPr>
            <w:tcW w:w="1848" w:type="dxa"/>
            <w:tcBorders>
              <w:bottom w:val="nil"/>
            </w:tcBorders>
          </w:tcPr>
          <w:p w14:paraId="7FBBC0C3" w14:textId="77777777" w:rsidR="00D3305C" w:rsidRPr="00F34029" w:rsidRDefault="00D3305C" w:rsidP="001C75D0">
            <w:pPr>
              <w:pStyle w:val="Header"/>
              <w:tabs>
                <w:tab w:val="clear" w:pos="4320"/>
                <w:tab w:val="clear" w:pos="8640"/>
              </w:tabs>
              <w:spacing w:before="120"/>
              <w:jc w:val="both"/>
              <w:rPr>
                <w:rFonts w:ascii="Arial" w:hAnsi="Arial" w:cs="Arial"/>
                <w:color w:val="000000"/>
                <w:sz w:val="22"/>
                <w:szCs w:val="22"/>
              </w:rPr>
            </w:pPr>
          </w:p>
        </w:tc>
      </w:tr>
    </w:tbl>
    <w:p w14:paraId="62530BC8" w14:textId="77777777" w:rsidR="00C770DA" w:rsidRPr="00F34029" w:rsidRDefault="00C770DA" w:rsidP="001C75D0">
      <w:pPr>
        <w:jc w:val="both"/>
        <w:rPr>
          <w:rFonts w:ascii="Arial" w:hAnsi="Arial" w:cs="Arial"/>
          <w:color w:val="000000"/>
          <w:sz w:val="22"/>
          <w:szCs w:val="22"/>
        </w:rPr>
      </w:pPr>
    </w:p>
    <w:tbl>
      <w:tblPr>
        <w:tblW w:w="8976" w:type="dxa"/>
        <w:tblInd w:w="108" w:type="dxa"/>
        <w:tblLayout w:type="fixed"/>
        <w:tblLook w:val="0000" w:firstRow="0" w:lastRow="0" w:firstColumn="0" w:lastColumn="0" w:noHBand="0" w:noVBand="0"/>
      </w:tblPr>
      <w:tblGrid>
        <w:gridCol w:w="1098"/>
        <w:gridCol w:w="4860"/>
        <w:gridCol w:w="1170"/>
        <w:gridCol w:w="1848"/>
      </w:tblGrid>
      <w:tr w:rsidR="00A26465" w:rsidRPr="00F34029" w14:paraId="579B6828" w14:textId="77777777" w:rsidTr="00F34029">
        <w:trPr>
          <w:trHeight w:val="275"/>
        </w:trPr>
        <w:tc>
          <w:tcPr>
            <w:tcW w:w="1098" w:type="dxa"/>
          </w:tcPr>
          <w:p w14:paraId="26F7CFA0"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Signed:</w:t>
            </w:r>
          </w:p>
        </w:tc>
        <w:tc>
          <w:tcPr>
            <w:tcW w:w="4860" w:type="dxa"/>
          </w:tcPr>
          <w:p w14:paraId="0BE4EA0C"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p>
        </w:tc>
        <w:tc>
          <w:tcPr>
            <w:tcW w:w="1170" w:type="dxa"/>
          </w:tcPr>
          <w:p w14:paraId="67F37552"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r w:rsidRPr="00F34029">
              <w:rPr>
                <w:rFonts w:ascii="Arial" w:hAnsi="Arial" w:cs="Arial"/>
                <w:color w:val="000000"/>
                <w:sz w:val="22"/>
                <w:szCs w:val="22"/>
              </w:rPr>
              <w:t>Date:</w:t>
            </w:r>
          </w:p>
        </w:tc>
        <w:tc>
          <w:tcPr>
            <w:tcW w:w="1848" w:type="dxa"/>
            <w:tcBorders>
              <w:bottom w:val="single" w:sz="4" w:space="0" w:color="auto"/>
            </w:tcBorders>
          </w:tcPr>
          <w:p w14:paraId="01E8B604" w14:textId="77777777" w:rsidR="00A26465" w:rsidRPr="00F34029" w:rsidRDefault="00A26465" w:rsidP="001C75D0">
            <w:pPr>
              <w:pStyle w:val="Header"/>
              <w:tabs>
                <w:tab w:val="clear" w:pos="4320"/>
                <w:tab w:val="clear" w:pos="8640"/>
              </w:tabs>
              <w:jc w:val="both"/>
              <w:rPr>
                <w:rFonts w:ascii="Arial" w:hAnsi="Arial" w:cs="Arial"/>
                <w:color w:val="000000"/>
                <w:sz w:val="22"/>
                <w:szCs w:val="22"/>
              </w:rPr>
            </w:pPr>
          </w:p>
        </w:tc>
      </w:tr>
      <w:tr w:rsidR="00A26465" w:rsidRPr="00F34029" w14:paraId="228BA7F2" w14:textId="77777777" w:rsidTr="00F34029">
        <w:trPr>
          <w:trHeight w:val="274"/>
        </w:trPr>
        <w:tc>
          <w:tcPr>
            <w:tcW w:w="1098" w:type="dxa"/>
            <w:tcBorders>
              <w:bottom w:val="nil"/>
            </w:tcBorders>
          </w:tcPr>
          <w:p w14:paraId="7FF7A2EB"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r w:rsidRPr="00F34029">
              <w:rPr>
                <w:rFonts w:ascii="Arial" w:hAnsi="Arial" w:cs="Arial"/>
                <w:color w:val="000000"/>
                <w:sz w:val="22"/>
                <w:szCs w:val="22"/>
              </w:rPr>
              <w:t>Print:</w:t>
            </w:r>
          </w:p>
        </w:tc>
        <w:tc>
          <w:tcPr>
            <w:tcW w:w="4860" w:type="dxa"/>
            <w:tcBorders>
              <w:top w:val="single" w:sz="4" w:space="0" w:color="auto"/>
              <w:bottom w:val="single" w:sz="4" w:space="0" w:color="auto"/>
            </w:tcBorders>
          </w:tcPr>
          <w:p w14:paraId="5A3200CA"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p>
        </w:tc>
        <w:tc>
          <w:tcPr>
            <w:tcW w:w="1170" w:type="dxa"/>
            <w:tcBorders>
              <w:bottom w:val="nil"/>
            </w:tcBorders>
          </w:tcPr>
          <w:p w14:paraId="4B55231E"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p>
        </w:tc>
        <w:tc>
          <w:tcPr>
            <w:tcW w:w="1848" w:type="dxa"/>
            <w:tcBorders>
              <w:bottom w:val="nil"/>
            </w:tcBorders>
          </w:tcPr>
          <w:p w14:paraId="1C3118A8" w14:textId="77777777" w:rsidR="00A26465" w:rsidRPr="00F34029" w:rsidRDefault="00A26465" w:rsidP="001C75D0">
            <w:pPr>
              <w:pStyle w:val="Header"/>
              <w:tabs>
                <w:tab w:val="clear" w:pos="4320"/>
                <w:tab w:val="clear" w:pos="8640"/>
              </w:tabs>
              <w:spacing w:before="120"/>
              <w:jc w:val="both"/>
              <w:rPr>
                <w:rFonts w:ascii="Arial" w:hAnsi="Arial" w:cs="Arial"/>
                <w:color w:val="000000"/>
                <w:sz w:val="22"/>
                <w:szCs w:val="22"/>
              </w:rPr>
            </w:pPr>
          </w:p>
        </w:tc>
      </w:tr>
    </w:tbl>
    <w:p w14:paraId="62B6AA41" w14:textId="77777777" w:rsidR="00A26465" w:rsidRPr="001648A4" w:rsidRDefault="00A26465" w:rsidP="001C75D0">
      <w:pPr>
        <w:jc w:val="both"/>
        <w:rPr>
          <w:rFonts w:ascii="Arial" w:hAnsi="Arial" w:cs="Arial"/>
          <w:color w:val="000000"/>
          <w:sz w:val="16"/>
          <w:szCs w:val="16"/>
        </w:rPr>
      </w:pPr>
    </w:p>
    <w:sectPr w:rsidR="00A26465" w:rsidRPr="001648A4" w:rsidSect="009C70AA">
      <w:headerReference w:type="default" r:id="rId8"/>
      <w:footerReference w:type="default" r:id="rId9"/>
      <w:pgSz w:w="12240" w:h="15840"/>
      <w:pgMar w:top="1440" w:right="1152" w:bottom="1166" w:left="1152" w:header="720" w:footer="317" w:gutter="0"/>
      <w:pgNumType w:start="2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B2CC2" w14:textId="77777777" w:rsidR="00835E9C" w:rsidRDefault="00835E9C">
      <w:r>
        <w:separator/>
      </w:r>
    </w:p>
  </w:endnote>
  <w:endnote w:type="continuationSeparator" w:id="0">
    <w:p w14:paraId="4E764889" w14:textId="77777777" w:rsidR="00835E9C" w:rsidRDefault="00835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121E" w14:textId="77777777" w:rsidR="00835E9C" w:rsidRPr="00D433B3" w:rsidRDefault="00735DD8" w:rsidP="00A11104">
    <w:pPr>
      <w:pStyle w:val="Footer"/>
      <w:pBdr>
        <w:top w:val="single" w:sz="4" w:space="1" w:color="auto"/>
      </w:pBdr>
      <w:tabs>
        <w:tab w:val="clear" w:pos="8640"/>
        <w:tab w:val="right" w:pos="9900"/>
      </w:tabs>
      <w:rPr>
        <w:rFonts w:ascii="Arial" w:hAnsi="Arial" w:cs="Arial"/>
        <w:smallCaps/>
        <w:sz w:val="20"/>
        <w:szCs w:val="20"/>
      </w:rPr>
    </w:pPr>
    <w:r>
      <w:rPr>
        <w:rFonts w:ascii="Arial" w:hAnsi="Arial" w:cs="Arial"/>
        <w:smallCaps/>
        <w:sz w:val="20"/>
        <w:szCs w:val="20"/>
      </w:rPr>
      <w:t xml:space="preserve">Tab_08_04 </w:t>
    </w:r>
    <w:r w:rsidR="00835E9C" w:rsidRPr="00D433B3">
      <w:rPr>
        <w:rFonts w:ascii="Arial" w:hAnsi="Arial" w:cs="Arial"/>
        <w:smallCaps/>
        <w:sz w:val="20"/>
        <w:szCs w:val="20"/>
      </w:rPr>
      <w:t>Certification of Threshold Criteria</w:t>
    </w:r>
    <w:r w:rsidR="00835E9C" w:rsidRPr="00D433B3">
      <w:rPr>
        <w:rFonts w:ascii="Arial" w:hAnsi="Arial" w:cs="Arial"/>
        <w:smallCaps/>
        <w:sz w:val="20"/>
        <w:szCs w:val="20"/>
      </w:rPr>
      <w:tab/>
    </w:r>
    <w:r w:rsidR="002510F0" w:rsidRPr="00D433B3">
      <w:rPr>
        <w:rStyle w:val="PageNumber"/>
        <w:rFonts w:ascii="Arial" w:hAnsi="Arial" w:cs="Arial"/>
        <w:smallCaps/>
        <w:sz w:val="20"/>
        <w:szCs w:val="20"/>
      </w:rPr>
      <w:fldChar w:fldCharType="begin"/>
    </w:r>
    <w:r w:rsidR="00835E9C" w:rsidRPr="00D433B3">
      <w:rPr>
        <w:rStyle w:val="PageNumber"/>
        <w:rFonts w:ascii="Arial" w:hAnsi="Arial" w:cs="Arial"/>
        <w:smallCaps/>
        <w:sz w:val="20"/>
        <w:szCs w:val="20"/>
      </w:rPr>
      <w:instrText xml:space="preserve"> PAGE </w:instrText>
    </w:r>
    <w:r w:rsidR="002510F0" w:rsidRPr="00D433B3">
      <w:rPr>
        <w:rStyle w:val="PageNumber"/>
        <w:rFonts w:ascii="Arial" w:hAnsi="Arial" w:cs="Arial"/>
        <w:smallCaps/>
        <w:sz w:val="20"/>
        <w:szCs w:val="20"/>
      </w:rPr>
      <w:fldChar w:fldCharType="separate"/>
    </w:r>
    <w:r w:rsidR="00536D4A">
      <w:rPr>
        <w:rStyle w:val="PageNumber"/>
        <w:rFonts w:ascii="Arial" w:hAnsi="Arial" w:cs="Arial"/>
        <w:smallCaps/>
        <w:noProof/>
        <w:sz w:val="20"/>
        <w:szCs w:val="20"/>
      </w:rPr>
      <w:t>216</w:t>
    </w:r>
    <w:r w:rsidR="002510F0" w:rsidRPr="00D433B3">
      <w:rPr>
        <w:rStyle w:val="PageNumber"/>
        <w:rFonts w:ascii="Arial" w:hAnsi="Arial" w:cs="Arial"/>
        <w:smallCaps/>
        <w:sz w:val="20"/>
        <w:szCs w:val="20"/>
      </w:rPr>
      <w:fldChar w:fldCharType="end"/>
    </w:r>
  </w:p>
  <w:p w14:paraId="0F33E0B8" w14:textId="77777777" w:rsidR="00835E9C" w:rsidRPr="00AE248C" w:rsidRDefault="00835E9C">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E7A6C" w14:textId="77777777" w:rsidR="00835E9C" w:rsidRDefault="00835E9C">
      <w:r>
        <w:separator/>
      </w:r>
    </w:p>
  </w:footnote>
  <w:footnote w:type="continuationSeparator" w:id="0">
    <w:p w14:paraId="55556CD8" w14:textId="77777777" w:rsidR="00835E9C" w:rsidRDefault="00835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9DD6D" w14:textId="6703A175" w:rsidR="00835E9C" w:rsidRPr="00E14E70" w:rsidRDefault="00835E9C" w:rsidP="001700CE">
    <w:pPr>
      <w:pStyle w:val="Header"/>
      <w:pBdr>
        <w:bottom w:val="single" w:sz="4" w:space="1" w:color="auto"/>
      </w:pBdr>
      <w:rPr>
        <w:rFonts w:ascii="Arial" w:hAnsi="Arial" w:cs="Arial"/>
      </w:rPr>
    </w:pPr>
    <w:r w:rsidRPr="00E14E70">
      <w:rPr>
        <w:rFonts w:ascii="Arial" w:hAnsi="Arial" w:cs="Arial"/>
      </w:rPr>
      <w:t>PE</w:t>
    </w:r>
    <w:r>
      <w:rPr>
        <w:rFonts w:ascii="Arial" w:hAnsi="Arial" w:cs="Arial"/>
      </w:rPr>
      <w:t>N</w:t>
    </w:r>
    <w:r w:rsidRPr="00E14E70">
      <w:rPr>
        <w:rFonts w:ascii="Arial" w:hAnsi="Arial" w:cs="Arial"/>
      </w:rPr>
      <w:t>NSYLVA</w:t>
    </w:r>
    <w:r>
      <w:rPr>
        <w:rFonts w:ascii="Arial" w:hAnsi="Arial" w:cs="Arial"/>
      </w:rPr>
      <w:t>NIA HOUSING FINANCE AGENCY (</w:t>
    </w:r>
    <w:r w:rsidR="00773E59">
      <w:rPr>
        <w:rFonts w:ascii="Arial" w:hAnsi="Arial" w:cs="Arial"/>
      </w:rPr>
      <w:t>202</w:t>
    </w:r>
    <w:r w:rsidR="005A62DB">
      <w:rPr>
        <w:rFonts w:ascii="Arial" w:hAnsi="Arial" w:cs="Arial"/>
      </w:rPr>
      <w:t>4</w:t>
    </w:r>
    <w:r>
      <w:rPr>
        <w:rFonts w:ascii="Arial" w:hAnsi="Arial" w:cs="Arial"/>
      </w:rPr>
      <w:t xml:space="preserve"> UNDERWRITING</w:t>
    </w:r>
    <w:r w:rsidRPr="00E14E70">
      <w:rPr>
        <w:rFonts w:ascii="Arial" w:hAnsi="Arial" w:cs="Arial"/>
      </w:rPr>
      <w:t xml:space="preserve"> APPLICATION)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91CAA"/>
    <w:multiLevelType w:val="hybridMultilevel"/>
    <w:tmpl w:val="4A3C70A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193544F8"/>
    <w:multiLevelType w:val="hybridMultilevel"/>
    <w:tmpl w:val="4E48839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CCC47EC"/>
    <w:multiLevelType w:val="multilevel"/>
    <w:tmpl w:val="F9864CA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F656461"/>
    <w:multiLevelType w:val="hybridMultilevel"/>
    <w:tmpl w:val="18329B3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EF85D5C"/>
    <w:multiLevelType w:val="hybridMultilevel"/>
    <w:tmpl w:val="788AA670"/>
    <w:lvl w:ilvl="0" w:tplc="AA32AACE">
      <w:start w:val="1"/>
      <w:numFmt w:val="decimal"/>
      <w:lvlText w:val="%1."/>
      <w:lvlJc w:val="left"/>
      <w:pPr>
        <w:tabs>
          <w:tab w:val="num" w:pos="810"/>
        </w:tabs>
        <w:ind w:left="810" w:hanging="360"/>
      </w:pPr>
      <w:rPr>
        <w:rFonts w:ascii="Arial" w:eastAsia="Times New Roman" w:hAnsi="Arial" w:cs="Arial"/>
        <w:strike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1E12611"/>
    <w:multiLevelType w:val="hybridMultilevel"/>
    <w:tmpl w:val="1FD826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E263D2A"/>
    <w:multiLevelType w:val="hybridMultilevel"/>
    <w:tmpl w:val="29CE19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5493302">
    <w:abstractNumId w:val="5"/>
  </w:num>
  <w:num w:numId="2" w16cid:durableId="945386291">
    <w:abstractNumId w:val="1"/>
  </w:num>
  <w:num w:numId="3" w16cid:durableId="1339578021">
    <w:abstractNumId w:val="6"/>
  </w:num>
  <w:num w:numId="4" w16cid:durableId="409624665">
    <w:abstractNumId w:val="4"/>
  </w:num>
  <w:num w:numId="5" w16cid:durableId="11846366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7707516">
    <w:abstractNumId w:val="0"/>
  </w:num>
  <w:num w:numId="7" w16cid:durableId="2056007982">
    <w:abstractNumId w:val="2"/>
  </w:num>
  <w:num w:numId="8" w16cid:durableId="89814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7772"/>
    <w:rsid w:val="00005EC1"/>
    <w:rsid w:val="00010D58"/>
    <w:rsid w:val="000203BC"/>
    <w:rsid w:val="0002045E"/>
    <w:rsid w:val="00022FED"/>
    <w:rsid w:val="000336EF"/>
    <w:rsid w:val="00033CA0"/>
    <w:rsid w:val="0003560F"/>
    <w:rsid w:val="00035783"/>
    <w:rsid w:val="0004005A"/>
    <w:rsid w:val="000452D6"/>
    <w:rsid w:val="00052422"/>
    <w:rsid w:val="000537A6"/>
    <w:rsid w:val="00060E4B"/>
    <w:rsid w:val="00064F1E"/>
    <w:rsid w:val="00065F12"/>
    <w:rsid w:val="00085460"/>
    <w:rsid w:val="00096538"/>
    <w:rsid w:val="000B1A22"/>
    <w:rsid w:val="000B1C0E"/>
    <w:rsid w:val="000B2DAF"/>
    <w:rsid w:val="000C17F7"/>
    <w:rsid w:val="000C1CF1"/>
    <w:rsid w:val="000C2DDB"/>
    <w:rsid w:val="000D02B8"/>
    <w:rsid w:val="000D3818"/>
    <w:rsid w:val="000D631F"/>
    <w:rsid w:val="000D7772"/>
    <w:rsid w:val="000E3A70"/>
    <w:rsid w:val="000E3C5A"/>
    <w:rsid w:val="000E6EBD"/>
    <w:rsid w:val="000F023C"/>
    <w:rsid w:val="000F6359"/>
    <w:rsid w:val="000F7C36"/>
    <w:rsid w:val="001002E7"/>
    <w:rsid w:val="001043B7"/>
    <w:rsid w:val="00104B43"/>
    <w:rsid w:val="00115E81"/>
    <w:rsid w:val="00125C3F"/>
    <w:rsid w:val="00143474"/>
    <w:rsid w:val="001455FA"/>
    <w:rsid w:val="00145E75"/>
    <w:rsid w:val="00150621"/>
    <w:rsid w:val="001648A4"/>
    <w:rsid w:val="00170005"/>
    <w:rsid w:val="001700CE"/>
    <w:rsid w:val="00170CE2"/>
    <w:rsid w:val="00177FF0"/>
    <w:rsid w:val="00181331"/>
    <w:rsid w:val="001B353C"/>
    <w:rsid w:val="001C0473"/>
    <w:rsid w:val="001C3574"/>
    <w:rsid w:val="001C5BA1"/>
    <w:rsid w:val="001C75D0"/>
    <w:rsid w:val="001C7A68"/>
    <w:rsid w:val="001D43FF"/>
    <w:rsid w:val="001D5893"/>
    <w:rsid w:val="001E1684"/>
    <w:rsid w:val="001F2EBB"/>
    <w:rsid w:val="001F35AB"/>
    <w:rsid w:val="001F4008"/>
    <w:rsid w:val="001F5A49"/>
    <w:rsid w:val="001F5BF3"/>
    <w:rsid w:val="00200E35"/>
    <w:rsid w:val="00200F39"/>
    <w:rsid w:val="00203DFB"/>
    <w:rsid w:val="00205922"/>
    <w:rsid w:val="00210B80"/>
    <w:rsid w:val="002117EA"/>
    <w:rsid w:val="00211C8E"/>
    <w:rsid w:val="00220ACA"/>
    <w:rsid w:val="00231353"/>
    <w:rsid w:val="00233402"/>
    <w:rsid w:val="00236C2E"/>
    <w:rsid w:val="0024576C"/>
    <w:rsid w:val="00247196"/>
    <w:rsid w:val="002510F0"/>
    <w:rsid w:val="0025293B"/>
    <w:rsid w:val="002538D7"/>
    <w:rsid w:val="00254832"/>
    <w:rsid w:val="002552F8"/>
    <w:rsid w:val="00263C1B"/>
    <w:rsid w:val="002643EF"/>
    <w:rsid w:val="002710B3"/>
    <w:rsid w:val="00273EC2"/>
    <w:rsid w:val="00277839"/>
    <w:rsid w:val="00282BC4"/>
    <w:rsid w:val="00293CD8"/>
    <w:rsid w:val="002977BD"/>
    <w:rsid w:val="002B30A1"/>
    <w:rsid w:val="002B4D31"/>
    <w:rsid w:val="002C7688"/>
    <w:rsid w:val="002C7E6E"/>
    <w:rsid w:val="002D2A6D"/>
    <w:rsid w:val="002D33AA"/>
    <w:rsid w:val="002D3C93"/>
    <w:rsid w:val="002D48D4"/>
    <w:rsid w:val="002D60A3"/>
    <w:rsid w:val="002E68BB"/>
    <w:rsid w:val="002F1513"/>
    <w:rsid w:val="00304FA5"/>
    <w:rsid w:val="00305252"/>
    <w:rsid w:val="00315213"/>
    <w:rsid w:val="00315462"/>
    <w:rsid w:val="00317419"/>
    <w:rsid w:val="00321C3F"/>
    <w:rsid w:val="0032221C"/>
    <w:rsid w:val="00344D85"/>
    <w:rsid w:val="003463EF"/>
    <w:rsid w:val="0034759F"/>
    <w:rsid w:val="003532C8"/>
    <w:rsid w:val="003577DA"/>
    <w:rsid w:val="00366404"/>
    <w:rsid w:val="00366FE0"/>
    <w:rsid w:val="00367461"/>
    <w:rsid w:val="00374BDD"/>
    <w:rsid w:val="00376178"/>
    <w:rsid w:val="00377CA8"/>
    <w:rsid w:val="003827EB"/>
    <w:rsid w:val="003859F4"/>
    <w:rsid w:val="003878F9"/>
    <w:rsid w:val="00391D6F"/>
    <w:rsid w:val="003937AB"/>
    <w:rsid w:val="003A464E"/>
    <w:rsid w:val="003B78A7"/>
    <w:rsid w:val="003C3E08"/>
    <w:rsid w:val="003C633A"/>
    <w:rsid w:val="003C65FA"/>
    <w:rsid w:val="003D46EC"/>
    <w:rsid w:val="003D49FE"/>
    <w:rsid w:val="003D6057"/>
    <w:rsid w:val="003D741A"/>
    <w:rsid w:val="003E22A4"/>
    <w:rsid w:val="003E71F0"/>
    <w:rsid w:val="003F286F"/>
    <w:rsid w:val="003F3A9B"/>
    <w:rsid w:val="003F621E"/>
    <w:rsid w:val="00407DF2"/>
    <w:rsid w:val="004127F0"/>
    <w:rsid w:val="00413945"/>
    <w:rsid w:val="00414D75"/>
    <w:rsid w:val="00421D40"/>
    <w:rsid w:val="004232EE"/>
    <w:rsid w:val="004315C5"/>
    <w:rsid w:val="00452D30"/>
    <w:rsid w:val="0046491E"/>
    <w:rsid w:val="004726F9"/>
    <w:rsid w:val="00473E22"/>
    <w:rsid w:val="0047547C"/>
    <w:rsid w:val="00480E84"/>
    <w:rsid w:val="00481372"/>
    <w:rsid w:val="00490457"/>
    <w:rsid w:val="00493C05"/>
    <w:rsid w:val="0049792A"/>
    <w:rsid w:val="004A35D8"/>
    <w:rsid w:val="004A369D"/>
    <w:rsid w:val="004A40FD"/>
    <w:rsid w:val="004A6B3E"/>
    <w:rsid w:val="004B3096"/>
    <w:rsid w:val="004B3F58"/>
    <w:rsid w:val="004C2AD9"/>
    <w:rsid w:val="004F13FD"/>
    <w:rsid w:val="004F2F7F"/>
    <w:rsid w:val="004F3335"/>
    <w:rsid w:val="00504FF8"/>
    <w:rsid w:val="00511B00"/>
    <w:rsid w:val="00533EA4"/>
    <w:rsid w:val="00536D4A"/>
    <w:rsid w:val="005451D9"/>
    <w:rsid w:val="00545905"/>
    <w:rsid w:val="005539DF"/>
    <w:rsid w:val="00574031"/>
    <w:rsid w:val="00575BDD"/>
    <w:rsid w:val="0058134A"/>
    <w:rsid w:val="0058157C"/>
    <w:rsid w:val="00587C28"/>
    <w:rsid w:val="005A1C77"/>
    <w:rsid w:val="005A61FE"/>
    <w:rsid w:val="005A62DB"/>
    <w:rsid w:val="005A6CE5"/>
    <w:rsid w:val="005B1D72"/>
    <w:rsid w:val="005B3520"/>
    <w:rsid w:val="005C68F9"/>
    <w:rsid w:val="005C69C4"/>
    <w:rsid w:val="005E6411"/>
    <w:rsid w:val="005F15FA"/>
    <w:rsid w:val="006038DA"/>
    <w:rsid w:val="0061155E"/>
    <w:rsid w:val="00613CF1"/>
    <w:rsid w:val="00620B05"/>
    <w:rsid w:val="00624E35"/>
    <w:rsid w:val="006264B8"/>
    <w:rsid w:val="006271F7"/>
    <w:rsid w:val="00634FA1"/>
    <w:rsid w:val="00642E15"/>
    <w:rsid w:val="00647317"/>
    <w:rsid w:val="0065690C"/>
    <w:rsid w:val="00656D7E"/>
    <w:rsid w:val="00657A02"/>
    <w:rsid w:val="006709C9"/>
    <w:rsid w:val="00670BA2"/>
    <w:rsid w:val="006728E3"/>
    <w:rsid w:val="006A64F5"/>
    <w:rsid w:val="006A776F"/>
    <w:rsid w:val="006B177F"/>
    <w:rsid w:val="006C0463"/>
    <w:rsid w:val="006C31D4"/>
    <w:rsid w:val="006D4038"/>
    <w:rsid w:val="006D43F0"/>
    <w:rsid w:val="006D5B39"/>
    <w:rsid w:val="006E3074"/>
    <w:rsid w:val="006E61CC"/>
    <w:rsid w:val="006F633B"/>
    <w:rsid w:val="007028BF"/>
    <w:rsid w:val="00713C64"/>
    <w:rsid w:val="00713E31"/>
    <w:rsid w:val="007215D3"/>
    <w:rsid w:val="00721E56"/>
    <w:rsid w:val="00724650"/>
    <w:rsid w:val="00724912"/>
    <w:rsid w:val="0073065B"/>
    <w:rsid w:val="0073336C"/>
    <w:rsid w:val="007337F4"/>
    <w:rsid w:val="00735DD8"/>
    <w:rsid w:val="00745507"/>
    <w:rsid w:val="00746EED"/>
    <w:rsid w:val="00756B03"/>
    <w:rsid w:val="00757316"/>
    <w:rsid w:val="0076413F"/>
    <w:rsid w:val="00773E59"/>
    <w:rsid w:val="00775DB0"/>
    <w:rsid w:val="0078497C"/>
    <w:rsid w:val="00790781"/>
    <w:rsid w:val="007914B8"/>
    <w:rsid w:val="007A1861"/>
    <w:rsid w:val="007A3D7F"/>
    <w:rsid w:val="007A72FE"/>
    <w:rsid w:val="007A79B1"/>
    <w:rsid w:val="007B413C"/>
    <w:rsid w:val="007B533C"/>
    <w:rsid w:val="007C4355"/>
    <w:rsid w:val="007D1CED"/>
    <w:rsid w:val="007D2008"/>
    <w:rsid w:val="007D309C"/>
    <w:rsid w:val="007D3A0A"/>
    <w:rsid w:val="007D7919"/>
    <w:rsid w:val="007D7FD9"/>
    <w:rsid w:val="007E3C95"/>
    <w:rsid w:val="007F046E"/>
    <w:rsid w:val="008000F6"/>
    <w:rsid w:val="00800F90"/>
    <w:rsid w:val="008058E7"/>
    <w:rsid w:val="00806A80"/>
    <w:rsid w:val="008074E8"/>
    <w:rsid w:val="00810C66"/>
    <w:rsid w:val="00811F82"/>
    <w:rsid w:val="00813901"/>
    <w:rsid w:val="00813FD0"/>
    <w:rsid w:val="00815533"/>
    <w:rsid w:val="0082301D"/>
    <w:rsid w:val="00825C3D"/>
    <w:rsid w:val="00832A3A"/>
    <w:rsid w:val="00834F53"/>
    <w:rsid w:val="0083566F"/>
    <w:rsid w:val="00835E9C"/>
    <w:rsid w:val="008367F5"/>
    <w:rsid w:val="0084015A"/>
    <w:rsid w:val="00843932"/>
    <w:rsid w:val="00846D70"/>
    <w:rsid w:val="00851B5F"/>
    <w:rsid w:val="00860554"/>
    <w:rsid w:val="008606BD"/>
    <w:rsid w:val="00864D20"/>
    <w:rsid w:val="0086525E"/>
    <w:rsid w:val="0086612F"/>
    <w:rsid w:val="0087102A"/>
    <w:rsid w:val="00873946"/>
    <w:rsid w:val="00875AD4"/>
    <w:rsid w:val="00876672"/>
    <w:rsid w:val="00884086"/>
    <w:rsid w:val="008845DC"/>
    <w:rsid w:val="00885155"/>
    <w:rsid w:val="00886B1C"/>
    <w:rsid w:val="0089655B"/>
    <w:rsid w:val="00897156"/>
    <w:rsid w:val="008A1173"/>
    <w:rsid w:val="008B1E87"/>
    <w:rsid w:val="008B4241"/>
    <w:rsid w:val="008B4AE4"/>
    <w:rsid w:val="008D7D9F"/>
    <w:rsid w:val="008E17B3"/>
    <w:rsid w:val="008E41D6"/>
    <w:rsid w:val="008F02DC"/>
    <w:rsid w:val="008F08E0"/>
    <w:rsid w:val="008F3546"/>
    <w:rsid w:val="008F4E59"/>
    <w:rsid w:val="0090212F"/>
    <w:rsid w:val="009051BE"/>
    <w:rsid w:val="0092722C"/>
    <w:rsid w:val="009312A8"/>
    <w:rsid w:val="00944033"/>
    <w:rsid w:val="00953022"/>
    <w:rsid w:val="00954909"/>
    <w:rsid w:val="009554A7"/>
    <w:rsid w:val="00964446"/>
    <w:rsid w:val="00965B14"/>
    <w:rsid w:val="00971082"/>
    <w:rsid w:val="009719D1"/>
    <w:rsid w:val="009719FF"/>
    <w:rsid w:val="0097349E"/>
    <w:rsid w:val="00980C9D"/>
    <w:rsid w:val="00987065"/>
    <w:rsid w:val="009A611C"/>
    <w:rsid w:val="009C2FA8"/>
    <w:rsid w:val="009C70AA"/>
    <w:rsid w:val="009D6C87"/>
    <w:rsid w:val="009D700D"/>
    <w:rsid w:val="009E020E"/>
    <w:rsid w:val="009E049D"/>
    <w:rsid w:val="009E0A4A"/>
    <w:rsid w:val="009E24B3"/>
    <w:rsid w:val="009E6546"/>
    <w:rsid w:val="009F3115"/>
    <w:rsid w:val="00A016CF"/>
    <w:rsid w:val="00A03FAA"/>
    <w:rsid w:val="00A07902"/>
    <w:rsid w:val="00A0794E"/>
    <w:rsid w:val="00A11104"/>
    <w:rsid w:val="00A1707A"/>
    <w:rsid w:val="00A231F1"/>
    <w:rsid w:val="00A2578A"/>
    <w:rsid w:val="00A26465"/>
    <w:rsid w:val="00A26A8F"/>
    <w:rsid w:val="00A4135E"/>
    <w:rsid w:val="00A44A2B"/>
    <w:rsid w:val="00A45775"/>
    <w:rsid w:val="00A55105"/>
    <w:rsid w:val="00A613C2"/>
    <w:rsid w:val="00A643B5"/>
    <w:rsid w:val="00A65A70"/>
    <w:rsid w:val="00A70CBD"/>
    <w:rsid w:val="00A71097"/>
    <w:rsid w:val="00A82C01"/>
    <w:rsid w:val="00A853AC"/>
    <w:rsid w:val="00A903BA"/>
    <w:rsid w:val="00A91AA5"/>
    <w:rsid w:val="00AA7DDC"/>
    <w:rsid w:val="00AC2F01"/>
    <w:rsid w:val="00AC31A4"/>
    <w:rsid w:val="00AD2A48"/>
    <w:rsid w:val="00AD3FCB"/>
    <w:rsid w:val="00AD505C"/>
    <w:rsid w:val="00AE248C"/>
    <w:rsid w:val="00AE63B1"/>
    <w:rsid w:val="00AF3F15"/>
    <w:rsid w:val="00AF6875"/>
    <w:rsid w:val="00B003A1"/>
    <w:rsid w:val="00B02DB1"/>
    <w:rsid w:val="00B06C1A"/>
    <w:rsid w:val="00B1366F"/>
    <w:rsid w:val="00B2075C"/>
    <w:rsid w:val="00B2366C"/>
    <w:rsid w:val="00B23B84"/>
    <w:rsid w:val="00B26003"/>
    <w:rsid w:val="00B27640"/>
    <w:rsid w:val="00B345FC"/>
    <w:rsid w:val="00B352DB"/>
    <w:rsid w:val="00B35E0D"/>
    <w:rsid w:val="00B41E34"/>
    <w:rsid w:val="00B47927"/>
    <w:rsid w:val="00B479E2"/>
    <w:rsid w:val="00B51F4E"/>
    <w:rsid w:val="00B5785F"/>
    <w:rsid w:val="00B63124"/>
    <w:rsid w:val="00B71AC3"/>
    <w:rsid w:val="00B73F7E"/>
    <w:rsid w:val="00B915F3"/>
    <w:rsid w:val="00B937B0"/>
    <w:rsid w:val="00B96A89"/>
    <w:rsid w:val="00BA11FB"/>
    <w:rsid w:val="00BA27BD"/>
    <w:rsid w:val="00BA2978"/>
    <w:rsid w:val="00BA5794"/>
    <w:rsid w:val="00BA7A93"/>
    <w:rsid w:val="00BC3695"/>
    <w:rsid w:val="00BC5A28"/>
    <w:rsid w:val="00BD7D8B"/>
    <w:rsid w:val="00BE54D0"/>
    <w:rsid w:val="00BF171E"/>
    <w:rsid w:val="00BF7A5A"/>
    <w:rsid w:val="00C17BDE"/>
    <w:rsid w:val="00C302DF"/>
    <w:rsid w:val="00C3472F"/>
    <w:rsid w:val="00C3735D"/>
    <w:rsid w:val="00C42ED4"/>
    <w:rsid w:val="00C43AC6"/>
    <w:rsid w:val="00C43C1B"/>
    <w:rsid w:val="00C45A27"/>
    <w:rsid w:val="00C549F6"/>
    <w:rsid w:val="00C65EAB"/>
    <w:rsid w:val="00C67AD4"/>
    <w:rsid w:val="00C731ED"/>
    <w:rsid w:val="00C734A8"/>
    <w:rsid w:val="00C770DA"/>
    <w:rsid w:val="00C80B0D"/>
    <w:rsid w:val="00C84F97"/>
    <w:rsid w:val="00C96409"/>
    <w:rsid w:val="00C969F4"/>
    <w:rsid w:val="00CA4B6D"/>
    <w:rsid w:val="00CA7884"/>
    <w:rsid w:val="00CB1465"/>
    <w:rsid w:val="00CC326A"/>
    <w:rsid w:val="00CC67A0"/>
    <w:rsid w:val="00CD2F6F"/>
    <w:rsid w:val="00CD502C"/>
    <w:rsid w:val="00CE171D"/>
    <w:rsid w:val="00CF41F4"/>
    <w:rsid w:val="00CF6B91"/>
    <w:rsid w:val="00D025DE"/>
    <w:rsid w:val="00D0283D"/>
    <w:rsid w:val="00D058BD"/>
    <w:rsid w:val="00D0643E"/>
    <w:rsid w:val="00D06988"/>
    <w:rsid w:val="00D114D6"/>
    <w:rsid w:val="00D17BE2"/>
    <w:rsid w:val="00D231A7"/>
    <w:rsid w:val="00D26258"/>
    <w:rsid w:val="00D3305C"/>
    <w:rsid w:val="00D36B5A"/>
    <w:rsid w:val="00D433B3"/>
    <w:rsid w:val="00D43501"/>
    <w:rsid w:val="00D43A65"/>
    <w:rsid w:val="00D4401F"/>
    <w:rsid w:val="00D46F18"/>
    <w:rsid w:val="00D501EB"/>
    <w:rsid w:val="00D56D2A"/>
    <w:rsid w:val="00D56E06"/>
    <w:rsid w:val="00D64705"/>
    <w:rsid w:val="00D71E37"/>
    <w:rsid w:val="00D774C0"/>
    <w:rsid w:val="00D77A4B"/>
    <w:rsid w:val="00D80F8D"/>
    <w:rsid w:val="00D810D3"/>
    <w:rsid w:val="00D86208"/>
    <w:rsid w:val="00D90A0B"/>
    <w:rsid w:val="00DA1E62"/>
    <w:rsid w:val="00DA29B8"/>
    <w:rsid w:val="00DA5723"/>
    <w:rsid w:val="00DB2B61"/>
    <w:rsid w:val="00DB3BF3"/>
    <w:rsid w:val="00DB5A7B"/>
    <w:rsid w:val="00DB65F5"/>
    <w:rsid w:val="00DC5B01"/>
    <w:rsid w:val="00DD4720"/>
    <w:rsid w:val="00DD583D"/>
    <w:rsid w:val="00DD6844"/>
    <w:rsid w:val="00DD6878"/>
    <w:rsid w:val="00DE3DE5"/>
    <w:rsid w:val="00DE48D7"/>
    <w:rsid w:val="00DE4AA4"/>
    <w:rsid w:val="00E024E3"/>
    <w:rsid w:val="00E14E70"/>
    <w:rsid w:val="00E1556E"/>
    <w:rsid w:val="00E15CD7"/>
    <w:rsid w:val="00E214E5"/>
    <w:rsid w:val="00E23870"/>
    <w:rsid w:val="00E30DB8"/>
    <w:rsid w:val="00E3204F"/>
    <w:rsid w:val="00E32551"/>
    <w:rsid w:val="00E33FE8"/>
    <w:rsid w:val="00E3434B"/>
    <w:rsid w:val="00E37709"/>
    <w:rsid w:val="00E64ADE"/>
    <w:rsid w:val="00E64D7C"/>
    <w:rsid w:val="00E6714E"/>
    <w:rsid w:val="00E73291"/>
    <w:rsid w:val="00E75A73"/>
    <w:rsid w:val="00E82A09"/>
    <w:rsid w:val="00E8307E"/>
    <w:rsid w:val="00E839DE"/>
    <w:rsid w:val="00E91B81"/>
    <w:rsid w:val="00E96A23"/>
    <w:rsid w:val="00EA1EE9"/>
    <w:rsid w:val="00EA376A"/>
    <w:rsid w:val="00EA5C51"/>
    <w:rsid w:val="00EB352B"/>
    <w:rsid w:val="00EB4E11"/>
    <w:rsid w:val="00EC41B1"/>
    <w:rsid w:val="00EC421C"/>
    <w:rsid w:val="00ED32FD"/>
    <w:rsid w:val="00ED3510"/>
    <w:rsid w:val="00ED61C5"/>
    <w:rsid w:val="00EE32C9"/>
    <w:rsid w:val="00EE3B34"/>
    <w:rsid w:val="00EF287D"/>
    <w:rsid w:val="00F0038E"/>
    <w:rsid w:val="00F00453"/>
    <w:rsid w:val="00F14133"/>
    <w:rsid w:val="00F1444F"/>
    <w:rsid w:val="00F2005F"/>
    <w:rsid w:val="00F2078C"/>
    <w:rsid w:val="00F26119"/>
    <w:rsid w:val="00F27BE9"/>
    <w:rsid w:val="00F31415"/>
    <w:rsid w:val="00F34029"/>
    <w:rsid w:val="00F34D77"/>
    <w:rsid w:val="00F35D1A"/>
    <w:rsid w:val="00F36D10"/>
    <w:rsid w:val="00F45DF7"/>
    <w:rsid w:val="00F54BA2"/>
    <w:rsid w:val="00F613EF"/>
    <w:rsid w:val="00F76677"/>
    <w:rsid w:val="00F7684C"/>
    <w:rsid w:val="00F836CF"/>
    <w:rsid w:val="00F90A22"/>
    <w:rsid w:val="00F92537"/>
    <w:rsid w:val="00F96D1B"/>
    <w:rsid w:val="00FA245D"/>
    <w:rsid w:val="00FA3A3C"/>
    <w:rsid w:val="00FB0242"/>
    <w:rsid w:val="00FB19BB"/>
    <w:rsid w:val="00FB3414"/>
    <w:rsid w:val="00FB6436"/>
    <w:rsid w:val="00FC0088"/>
    <w:rsid w:val="00FC0258"/>
    <w:rsid w:val="00FC66E2"/>
    <w:rsid w:val="00FD335D"/>
    <w:rsid w:val="00FD3DCC"/>
    <w:rsid w:val="00FD6845"/>
    <w:rsid w:val="00FE4954"/>
    <w:rsid w:val="00FE7390"/>
    <w:rsid w:val="00FF0BEE"/>
    <w:rsid w:val="00FF7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13BF0A"/>
  <w15:docId w15:val="{5F32BB71-0719-47AB-B6B5-46F0E04A1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772"/>
    <w:rPr>
      <w:sz w:val="24"/>
      <w:szCs w:val="24"/>
    </w:rPr>
  </w:style>
  <w:style w:type="paragraph" w:styleId="Heading3">
    <w:name w:val="heading 3"/>
    <w:basedOn w:val="Normal"/>
    <w:next w:val="Normal"/>
    <w:qFormat/>
    <w:rsid w:val="000D777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231353"/>
    <w:pPr>
      <w:framePr w:w="7920" w:h="1980" w:hRule="exact" w:hSpace="180" w:wrap="auto" w:hAnchor="page" w:xAlign="center" w:yAlign="bottom"/>
      <w:ind w:left="2880"/>
    </w:pPr>
    <w:rPr>
      <w:rFonts w:cs="Arial"/>
      <w:b/>
    </w:rPr>
  </w:style>
  <w:style w:type="paragraph" w:styleId="EnvelopeReturn">
    <w:name w:val="envelope return"/>
    <w:basedOn w:val="Normal"/>
    <w:rsid w:val="003E22A4"/>
    <w:rPr>
      <w:rFonts w:cs="Arial"/>
      <w:sz w:val="18"/>
      <w:szCs w:val="18"/>
    </w:rPr>
  </w:style>
  <w:style w:type="paragraph" w:styleId="BodyText">
    <w:name w:val="Body Text"/>
    <w:basedOn w:val="Normal"/>
    <w:rsid w:val="000D7772"/>
    <w:pPr>
      <w:jc w:val="both"/>
    </w:pPr>
    <w:rPr>
      <w:rFonts w:ascii="Arial" w:hAnsi="Arial"/>
      <w:szCs w:val="20"/>
    </w:rPr>
  </w:style>
  <w:style w:type="paragraph" w:styleId="Header">
    <w:name w:val="header"/>
    <w:basedOn w:val="Normal"/>
    <w:rsid w:val="001700CE"/>
    <w:pPr>
      <w:tabs>
        <w:tab w:val="center" w:pos="4320"/>
        <w:tab w:val="right" w:pos="8640"/>
      </w:tabs>
    </w:pPr>
  </w:style>
  <w:style w:type="paragraph" w:styleId="Footer">
    <w:name w:val="footer"/>
    <w:basedOn w:val="Normal"/>
    <w:rsid w:val="001700CE"/>
    <w:pPr>
      <w:tabs>
        <w:tab w:val="center" w:pos="4320"/>
        <w:tab w:val="right" w:pos="8640"/>
      </w:tabs>
    </w:pPr>
  </w:style>
  <w:style w:type="character" w:styleId="PageNumber">
    <w:name w:val="page number"/>
    <w:basedOn w:val="DefaultParagraphFont"/>
    <w:rsid w:val="001700CE"/>
  </w:style>
  <w:style w:type="paragraph" w:styleId="BalloonText">
    <w:name w:val="Balloon Text"/>
    <w:basedOn w:val="Normal"/>
    <w:semiHidden/>
    <w:rsid w:val="00AE248C"/>
    <w:rPr>
      <w:rFonts w:ascii="Tahoma" w:hAnsi="Tahoma" w:cs="Tahoma"/>
      <w:sz w:val="16"/>
      <w:szCs w:val="16"/>
    </w:rPr>
  </w:style>
  <w:style w:type="paragraph" w:styleId="ListParagraph">
    <w:name w:val="List Paragraph"/>
    <w:basedOn w:val="Normal"/>
    <w:uiPriority w:val="34"/>
    <w:qFormat/>
    <w:rsid w:val="008E17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89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92C9D-DD45-44AB-A40A-A97B8DD63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572</TotalTime>
  <Pages>7</Pages>
  <Words>2716</Words>
  <Characters>15483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Program Guidelines-Design Architect’s/Applicant Certification</vt:lpstr>
    </vt:vector>
  </TitlesOfParts>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Guidelines-Design Architect’s/Applicant Certification</dc:title>
  <dc:subject>Program Guidelines-Design Architect’s/Applicant Certification</dc:subject>
  <dc:creator>PHFA</dc:creator>
  <cp:lastModifiedBy>Silvick, Beth</cp:lastModifiedBy>
  <cp:revision>51</cp:revision>
  <cp:lastPrinted>2019-09-19T17:25:00Z</cp:lastPrinted>
  <dcterms:created xsi:type="dcterms:W3CDTF">2014-12-22T14:33:00Z</dcterms:created>
  <dcterms:modified xsi:type="dcterms:W3CDTF">2023-09-27T14:49:00Z</dcterms:modified>
</cp:coreProperties>
</file>